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AD1E81" w14:textId="359BBDC4" w:rsidR="00FE5223" w:rsidRPr="00A563F5" w:rsidRDefault="00FE5223" w:rsidP="00AE40E9">
      <w:pPr>
        <w:spacing w:after="0" w:line="288" w:lineRule="auto"/>
        <w:contextualSpacing/>
        <w:jc w:val="center"/>
        <w:rPr>
          <w:rFonts w:ascii="Century Gothic" w:hAnsi="Century Gothic"/>
          <w:b/>
          <w:sz w:val="22"/>
          <w:szCs w:val="22"/>
        </w:rPr>
      </w:pPr>
      <w:bookmarkStart w:id="0" w:name="_Hlk140857352"/>
      <w:r w:rsidRPr="00A563F5">
        <w:rPr>
          <w:rFonts w:ascii="Century Gothic" w:hAnsi="Century Gothic"/>
          <w:b/>
          <w:sz w:val="22"/>
          <w:szCs w:val="22"/>
        </w:rPr>
        <w:t>MINISTERIO DE ECONOMÍA Y FINANZAS PÚBLICAS</w:t>
      </w:r>
    </w:p>
    <w:p w14:paraId="4D78100E" w14:textId="77777777" w:rsidR="00FE5223" w:rsidRPr="00A563F5" w:rsidRDefault="00FE5223" w:rsidP="00AE40E9">
      <w:pPr>
        <w:spacing w:after="0" w:line="288" w:lineRule="auto"/>
        <w:contextualSpacing/>
        <w:jc w:val="center"/>
        <w:rPr>
          <w:rFonts w:ascii="Century Gothic" w:hAnsi="Century Gothic"/>
          <w:b/>
          <w:sz w:val="22"/>
          <w:szCs w:val="22"/>
        </w:rPr>
      </w:pPr>
      <w:r w:rsidRPr="00A563F5">
        <w:rPr>
          <w:rFonts w:ascii="Century Gothic" w:hAnsi="Century Gothic"/>
          <w:b/>
          <w:sz w:val="22"/>
          <w:szCs w:val="22"/>
        </w:rPr>
        <w:t>VICEMINISTERIO DE PRESUPUESTO Y CONTABILIDAD FISCAL</w:t>
      </w:r>
    </w:p>
    <w:p w14:paraId="120CD715" w14:textId="77777777" w:rsidR="00FE5223" w:rsidRPr="00A563F5" w:rsidRDefault="00FE5223" w:rsidP="00AE40E9">
      <w:pPr>
        <w:spacing w:after="0" w:line="288" w:lineRule="auto"/>
        <w:contextualSpacing/>
        <w:jc w:val="center"/>
        <w:rPr>
          <w:rFonts w:ascii="Century Gothic" w:hAnsi="Century Gothic"/>
          <w:b/>
          <w:sz w:val="22"/>
          <w:szCs w:val="22"/>
        </w:rPr>
      </w:pPr>
      <w:r w:rsidRPr="00A563F5">
        <w:rPr>
          <w:rFonts w:ascii="Century Gothic" w:hAnsi="Century Gothic"/>
          <w:b/>
          <w:sz w:val="22"/>
          <w:szCs w:val="22"/>
        </w:rPr>
        <w:t>Dirección General de Normas de Gestión Pública</w:t>
      </w:r>
    </w:p>
    <w:p w14:paraId="11A40CFC" w14:textId="77777777" w:rsidR="00FE5223" w:rsidRPr="002A2144" w:rsidRDefault="00FE5223" w:rsidP="00AE40E9">
      <w:pPr>
        <w:spacing w:after="0" w:line="288" w:lineRule="auto"/>
        <w:rPr>
          <w:rFonts w:ascii="Century Gothic" w:hAnsi="Century Gothic"/>
        </w:rPr>
      </w:pPr>
      <w:r w:rsidRPr="002A2144">
        <w:rPr>
          <w:rFonts w:ascii="Century Gothic" w:hAnsi="Century Gothic"/>
          <w:noProof/>
        </w:rPr>
        <w:drawing>
          <wp:anchor distT="0" distB="0" distL="114300" distR="114300" simplePos="0" relativeHeight="251659264" behindDoc="1" locked="0" layoutInCell="1" allowOverlap="1" wp14:anchorId="024F1B73" wp14:editId="24668F6C">
            <wp:simplePos x="0" y="0"/>
            <wp:positionH relativeFrom="margin">
              <wp:align>center</wp:align>
            </wp:positionH>
            <wp:positionV relativeFrom="paragraph">
              <wp:posOffset>10160</wp:posOffset>
            </wp:positionV>
            <wp:extent cx="3468370" cy="3343275"/>
            <wp:effectExtent l="0" t="0" r="0" b="0"/>
            <wp:wrapNone/>
            <wp:docPr id="1891374459"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68370" cy="3343275"/>
                    </a:xfrm>
                    <a:prstGeom prst="rect">
                      <a:avLst/>
                    </a:prstGeom>
                    <a:noFill/>
                  </pic:spPr>
                </pic:pic>
              </a:graphicData>
            </a:graphic>
            <wp14:sizeRelH relativeFrom="page">
              <wp14:pctWidth>0</wp14:pctWidth>
            </wp14:sizeRelH>
            <wp14:sizeRelV relativeFrom="page">
              <wp14:pctHeight>0</wp14:pctHeight>
            </wp14:sizeRelV>
          </wp:anchor>
        </w:drawing>
      </w:r>
    </w:p>
    <w:p w14:paraId="5D92D68B" w14:textId="77777777" w:rsidR="00FE5223" w:rsidRPr="002A2144" w:rsidRDefault="00FE5223" w:rsidP="00AE40E9">
      <w:pPr>
        <w:spacing w:after="0" w:line="288" w:lineRule="auto"/>
        <w:rPr>
          <w:rFonts w:ascii="Century Gothic" w:hAnsi="Century Gothic"/>
        </w:rPr>
      </w:pPr>
    </w:p>
    <w:p w14:paraId="1A45877D" w14:textId="294EFFD9" w:rsidR="00530868" w:rsidRPr="002A2144" w:rsidRDefault="00530868" w:rsidP="00AE40E9">
      <w:pPr>
        <w:spacing w:after="0" w:line="288" w:lineRule="auto"/>
        <w:rPr>
          <w:rFonts w:ascii="Century Gothic" w:hAnsi="Century Gothic"/>
        </w:rPr>
      </w:pPr>
    </w:p>
    <w:bookmarkEnd w:id="0"/>
    <w:p w14:paraId="40686BF8" w14:textId="77777777" w:rsidR="0038453B" w:rsidRPr="0038453B" w:rsidRDefault="0038453B" w:rsidP="00AE40E9">
      <w:pPr>
        <w:spacing w:after="0" w:line="288" w:lineRule="auto"/>
        <w:rPr>
          <w:rFonts w:ascii="Century Gothic" w:hAnsi="Century Gothic" w:cs="Arial"/>
          <w:b/>
          <w:sz w:val="22"/>
          <w:szCs w:val="22"/>
        </w:rPr>
      </w:pPr>
    </w:p>
    <w:p w14:paraId="0102E64F" w14:textId="77777777" w:rsidR="0038453B" w:rsidRPr="0038453B" w:rsidRDefault="0038453B" w:rsidP="00AE40E9">
      <w:pPr>
        <w:spacing w:after="0" w:line="288" w:lineRule="auto"/>
        <w:rPr>
          <w:rFonts w:ascii="Century Gothic" w:hAnsi="Century Gothic" w:cs="Arial"/>
          <w:b/>
          <w:sz w:val="22"/>
          <w:szCs w:val="22"/>
        </w:rPr>
      </w:pPr>
    </w:p>
    <w:p w14:paraId="674A16AD" w14:textId="77777777" w:rsidR="0038453B" w:rsidRPr="0038453B" w:rsidRDefault="0038453B" w:rsidP="00AE40E9">
      <w:pPr>
        <w:spacing w:after="0" w:line="288" w:lineRule="auto"/>
        <w:rPr>
          <w:rFonts w:ascii="Century Gothic" w:hAnsi="Century Gothic" w:cs="Arial"/>
          <w:b/>
          <w:sz w:val="22"/>
          <w:szCs w:val="22"/>
        </w:rPr>
      </w:pPr>
    </w:p>
    <w:p w14:paraId="2054CA9C" w14:textId="77777777" w:rsidR="0038453B" w:rsidRPr="0038453B" w:rsidRDefault="0038453B" w:rsidP="00AE40E9">
      <w:pPr>
        <w:spacing w:after="0" w:line="288" w:lineRule="auto"/>
        <w:rPr>
          <w:rFonts w:ascii="Century Gothic" w:hAnsi="Century Gothic" w:cs="Arial"/>
          <w:b/>
          <w:sz w:val="22"/>
          <w:szCs w:val="22"/>
        </w:rPr>
      </w:pPr>
    </w:p>
    <w:p w14:paraId="6FED86DB" w14:textId="77777777" w:rsidR="0038453B" w:rsidRPr="0038453B" w:rsidRDefault="0038453B" w:rsidP="00AE40E9">
      <w:pPr>
        <w:spacing w:after="0" w:line="288" w:lineRule="auto"/>
        <w:rPr>
          <w:rFonts w:ascii="Century Gothic" w:hAnsi="Century Gothic" w:cs="Arial"/>
          <w:b/>
          <w:sz w:val="22"/>
          <w:szCs w:val="22"/>
        </w:rPr>
      </w:pPr>
    </w:p>
    <w:p w14:paraId="27DD12E6" w14:textId="77777777" w:rsidR="00D46ACD" w:rsidRDefault="00D46ACD" w:rsidP="00AE40E9">
      <w:pPr>
        <w:spacing w:after="0" w:line="288" w:lineRule="auto"/>
        <w:ind w:left="425" w:hanging="425"/>
        <w:rPr>
          <w:rFonts w:ascii="Century Gothic" w:hAnsi="Century Gothic" w:cs="Arial"/>
          <w:b/>
          <w:sz w:val="22"/>
          <w:szCs w:val="22"/>
        </w:rPr>
      </w:pPr>
    </w:p>
    <w:p w14:paraId="672AD685" w14:textId="77777777" w:rsidR="00D46ACD" w:rsidRDefault="00D46ACD" w:rsidP="00AE40E9">
      <w:pPr>
        <w:spacing w:after="0" w:line="288" w:lineRule="auto"/>
        <w:rPr>
          <w:rFonts w:ascii="Century Gothic" w:hAnsi="Century Gothic" w:cs="Arial"/>
          <w:b/>
          <w:sz w:val="22"/>
          <w:szCs w:val="22"/>
        </w:rPr>
      </w:pPr>
    </w:p>
    <w:p w14:paraId="7174ABC4" w14:textId="77777777" w:rsidR="00D46ACD" w:rsidRDefault="00D46ACD" w:rsidP="00AE40E9">
      <w:pPr>
        <w:spacing w:after="0" w:line="288" w:lineRule="auto"/>
        <w:rPr>
          <w:rFonts w:ascii="Century Gothic" w:hAnsi="Century Gothic" w:cs="Arial"/>
          <w:b/>
          <w:sz w:val="22"/>
          <w:szCs w:val="22"/>
        </w:rPr>
      </w:pPr>
    </w:p>
    <w:p w14:paraId="23EE7D49" w14:textId="77777777" w:rsidR="00D46ACD" w:rsidRDefault="00D46ACD" w:rsidP="00AE40E9">
      <w:pPr>
        <w:spacing w:after="0" w:line="288" w:lineRule="auto"/>
        <w:rPr>
          <w:rFonts w:ascii="Century Gothic" w:hAnsi="Century Gothic" w:cs="Arial"/>
          <w:b/>
          <w:sz w:val="22"/>
          <w:szCs w:val="22"/>
        </w:rPr>
      </w:pPr>
    </w:p>
    <w:p w14:paraId="0F490F65" w14:textId="77777777" w:rsidR="0038453B" w:rsidRPr="0038453B" w:rsidRDefault="0038453B" w:rsidP="00AE40E9">
      <w:pPr>
        <w:spacing w:after="0" w:line="288" w:lineRule="auto"/>
        <w:rPr>
          <w:rFonts w:ascii="Century Gothic" w:hAnsi="Century Gothic" w:cs="Arial"/>
          <w:b/>
          <w:sz w:val="22"/>
          <w:szCs w:val="22"/>
        </w:rPr>
      </w:pPr>
    </w:p>
    <w:p w14:paraId="4878BB12" w14:textId="313B2D66" w:rsidR="00E7426E" w:rsidRDefault="00E7426E" w:rsidP="00AE40E9">
      <w:pPr>
        <w:spacing w:after="0" w:line="288" w:lineRule="auto"/>
        <w:ind w:left="709" w:hanging="709"/>
        <w:rPr>
          <w:rFonts w:ascii="Century Gothic" w:hAnsi="Century Gothic" w:cs="Arial"/>
          <w:b/>
          <w:sz w:val="22"/>
          <w:szCs w:val="22"/>
        </w:rPr>
      </w:pPr>
    </w:p>
    <w:p w14:paraId="464976E0" w14:textId="3A6EF8E1" w:rsidR="007532C7" w:rsidRDefault="007532C7" w:rsidP="00AE40E9">
      <w:pPr>
        <w:spacing w:after="0" w:line="288" w:lineRule="auto"/>
        <w:ind w:left="709" w:hanging="709"/>
        <w:rPr>
          <w:rFonts w:ascii="Century Gothic" w:hAnsi="Century Gothic" w:cs="Arial"/>
          <w:b/>
          <w:sz w:val="22"/>
          <w:szCs w:val="22"/>
        </w:rPr>
      </w:pPr>
    </w:p>
    <w:p w14:paraId="4E4EAD53" w14:textId="0969E72E" w:rsidR="007532C7" w:rsidRDefault="007532C7" w:rsidP="00AE40E9">
      <w:pPr>
        <w:spacing w:after="0" w:line="288" w:lineRule="auto"/>
        <w:ind w:left="709" w:hanging="709"/>
        <w:rPr>
          <w:rFonts w:ascii="Century Gothic" w:hAnsi="Century Gothic" w:cs="Arial"/>
          <w:b/>
          <w:sz w:val="22"/>
          <w:szCs w:val="22"/>
        </w:rPr>
      </w:pPr>
    </w:p>
    <w:p w14:paraId="39D7224D" w14:textId="77777777" w:rsidR="00530868" w:rsidRPr="004F1373" w:rsidRDefault="00530868" w:rsidP="00AE40E9">
      <w:pPr>
        <w:spacing w:after="0" w:line="288" w:lineRule="auto"/>
        <w:contextualSpacing/>
        <w:jc w:val="center"/>
        <w:rPr>
          <w:rFonts w:ascii="Century Gothic" w:hAnsi="Century Gothic"/>
          <w:b/>
          <w:sz w:val="48"/>
          <w:szCs w:val="36"/>
        </w:rPr>
      </w:pPr>
      <w:r w:rsidRPr="004F1373">
        <w:rPr>
          <w:rFonts w:ascii="Century Gothic" w:hAnsi="Century Gothic"/>
          <w:b/>
          <w:sz w:val="48"/>
          <w:szCs w:val="36"/>
        </w:rPr>
        <w:t>REGLAMENTO ESPECÍFICO DEL SISTEMA DE TESORERÍA DEL ESTADO</w:t>
      </w:r>
      <w:r>
        <w:rPr>
          <w:rFonts w:ascii="Century Gothic" w:hAnsi="Century Gothic"/>
          <w:b/>
          <w:sz w:val="48"/>
          <w:szCs w:val="36"/>
        </w:rPr>
        <w:t xml:space="preserve"> </w:t>
      </w:r>
      <w:r w:rsidRPr="004F1373">
        <w:rPr>
          <w:rFonts w:ascii="Century Gothic" w:hAnsi="Century Gothic"/>
          <w:b/>
          <w:sz w:val="48"/>
          <w:szCs w:val="36"/>
        </w:rPr>
        <w:t>(RE-STE)</w:t>
      </w:r>
    </w:p>
    <w:p w14:paraId="0D4BBD4A" w14:textId="51A75A96" w:rsidR="00530868" w:rsidRPr="00085B1C" w:rsidRDefault="00530868" w:rsidP="00AE40E9">
      <w:pPr>
        <w:spacing w:after="0" w:line="288" w:lineRule="auto"/>
        <w:contextualSpacing/>
        <w:jc w:val="center"/>
        <w:rPr>
          <w:rFonts w:ascii="Century Gothic" w:hAnsi="Century Gothic"/>
          <w:b/>
          <w:sz w:val="32"/>
          <w:szCs w:val="32"/>
        </w:rPr>
      </w:pPr>
      <w:r w:rsidRPr="00085B1C">
        <w:rPr>
          <w:rFonts w:ascii="Century Gothic" w:hAnsi="Century Gothic"/>
          <w:b/>
          <w:sz w:val="32"/>
          <w:szCs w:val="32"/>
        </w:rPr>
        <w:t>(MODELO REFERENCIAL PARA ENTIDADES)</w:t>
      </w:r>
    </w:p>
    <w:p w14:paraId="3328B14F" w14:textId="39FDCCB7" w:rsidR="007532C7" w:rsidRDefault="007532C7" w:rsidP="00AE40E9">
      <w:pPr>
        <w:spacing w:after="0" w:line="288" w:lineRule="auto"/>
        <w:ind w:left="709" w:hanging="709"/>
        <w:rPr>
          <w:rFonts w:ascii="Century Gothic" w:hAnsi="Century Gothic" w:cs="Arial"/>
          <w:b/>
          <w:sz w:val="22"/>
          <w:szCs w:val="22"/>
        </w:rPr>
      </w:pPr>
    </w:p>
    <w:p w14:paraId="01F0507B" w14:textId="1C4B0AC1" w:rsidR="00530868" w:rsidRDefault="00DD043A" w:rsidP="00AE40E9">
      <w:pPr>
        <w:spacing w:after="0" w:line="288" w:lineRule="auto"/>
        <w:ind w:left="709" w:hanging="709"/>
        <w:rPr>
          <w:rFonts w:ascii="Century Gothic" w:hAnsi="Century Gothic" w:cs="Arial"/>
          <w:b/>
          <w:sz w:val="22"/>
          <w:szCs w:val="22"/>
        </w:rPr>
      </w:pPr>
      <w:r w:rsidRPr="002A2144">
        <w:rPr>
          <w:rFonts w:ascii="Century Gothic" w:eastAsia="Calibri" w:hAnsi="Century Gothic"/>
          <w:noProof/>
        </w:rPr>
        <mc:AlternateContent>
          <mc:Choice Requires="wps">
            <w:drawing>
              <wp:anchor distT="0" distB="0" distL="114300" distR="114300" simplePos="0" relativeHeight="251661312" behindDoc="0" locked="0" layoutInCell="0" allowOverlap="1" wp14:anchorId="20FE4364" wp14:editId="4A2DFAFD">
                <wp:simplePos x="0" y="0"/>
                <wp:positionH relativeFrom="margin">
                  <wp:align>center</wp:align>
                </wp:positionH>
                <wp:positionV relativeFrom="margin">
                  <wp:posOffset>6433820</wp:posOffset>
                </wp:positionV>
                <wp:extent cx="7267575" cy="955964"/>
                <wp:effectExtent l="0" t="0" r="9525" b="0"/>
                <wp:wrapNone/>
                <wp:docPr id="1700937203"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67575" cy="955964"/>
                        </a:xfrm>
                        <a:prstGeom prst="rect">
                          <a:avLst/>
                        </a:prstGeom>
                        <a:solidFill>
                          <a:srgbClr val="243F60">
                            <a:alpha val="61000"/>
                          </a:srgbClr>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14:paraId="4121A50D" w14:textId="232495CE" w:rsidR="005F78CE" w:rsidRPr="0079305E" w:rsidRDefault="005F78CE" w:rsidP="00DF4684">
                            <w:pPr>
                              <w:spacing w:after="0" w:line="288" w:lineRule="auto"/>
                              <w:ind w:left="567" w:right="930"/>
                              <w:jc w:val="center"/>
                              <w:rPr>
                                <w:rFonts w:ascii="Arial Black" w:hAnsi="Arial Black"/>
                              </w:rPr>
                            </w:pPr>
                            <w:r w:rsidRPr="0079305E">
                              <w:rPr>
                                <w:rFonts w:ascii="Arial Black" w:hAnsi="Arial Black"/>
                              </w:rPr>
                              <w:t xml:space="preserve">Aprobado Mediante </w:t>
                            </w:r>
                            <w:r w:rsidR="00A54C1E" w:rsidRPr="00A54C1E">
                              <w:rPr>
                                <w:rFonts w:ascii="Arial Black" w:hAnsi="Arial Black"/>
                              </w:rPr>
                              <w:t>Resolución Ministerial N° 448 de 30 de octubre de 2025</w:t>
                            </w:r>
                          </w:p>
                          <w:p w14:paraId="42C5B492" w14:textId="39D91AF7" w:rsidR="005F78CE" w:rsidRPr="002A3692" w:rsidRDefault="005F78CE" w:rsidP="00DF4684">
                            <w:pPr>
                              <w:spacing w:after="0" w:line="288" w:lineRule="auto"/>
                              <w:ind w:left="567" w:right="930"/>
                              <w:jc w:val="center"/>
                              <w:rPr>
                                <w:rFonts w:ascii="Arial Black" w:hAnsi="Arial Black"/>
                                <w:color w:val="FF0000"/>
                              </w:rPr>
                            </w:pPr>
                            <w:r w:rsidRPr="00446103">
                              <w:rPr>
                                <w:rFonts w:ascii="Arial Black" w:hAnsi="Arial Black"/>
                              </w:rPr>
                              <w:t xml:space="preserve">Elaborado </w:t>
                            </w:r>
                            <w:r w:rsidR="00153528">
                              <w:rPr>
                                <w:rFonts w:ascii="Arial Black" w:hAnsi="Arial Black"/>
                              </w:rPr>
                              <w:t>en el marco</w:t>
                            </w:r>
                            <w:r>
                              <w:rPr>
                                <w:rFonts w:ascii="Arial Black" w:hAnsi="Arial Black"/>
                              </w:rPr>
                              <w:t xml:space="preserve"> </w:t>
                            </w:r>
                            <w:r w:rsidR="00A54C1E">
                              <w:rPr>
                                <w:rFonts w:ascii="Arial Black" w:hAnsi="Arial Black"/>
                              </w:rPr>
                              <w:t>de</w:t>
                            </w:r>
                            <w:r>
                              <w:rPr>
                                <w:rFonts w:ascii="Arial Black" w:hAnsi="Arial Black"/>
                              </w:rPr>
                              <w:t xml:space="preserve"> </w:t>
                            </w:r>
                            <w:r w:rsidRPr="00063EEE">
                              <w:rPr>
                                <w:rFonts w:ascii="Arial Black" w:hAnsi="Arial Black"/>
                              </w:rPr>
                              <w:t xml:space="preserve">las Normas Básicas del Sistema de </w:t>
                            </w:r>
                            <w:r w:rsidR="00866A04">
                              <w:rPr>
                                <w:rFonts w:ascii="Arial Black" w:hAnsi="Arial Black"/>
                              </w:rPr>
                              <w:t>Tesorería del Estado</w:t>
                            </w:r>
                            <w:r w:rsidRPr="00063EEE">
                              <w:rPr>
                                <w:rFonts w:ascii="Arial Black" w:hAnsi="Arial Black"/>
                              </w:rPr>
                              <w:t xml:space="preserve"> aprobadas con Resolución Suprema Nº </w:t>
                            </w:r>
                            <w:r w:rsidR="00866A04" w:rsidRPr="00E80821">
                              <w:rPr>
                                <w:rFonts w:ascii="Arial Black" w:hAnsi="Arial Black" w:cs="Arial"/>
                                <w:b/>
                                <w:bCs/>
                                <w:sz w:val="22"/>
                                <w:szCs w:val="22"/>
                              </w:rPr>
                              <w:t>218056, de 30 de julio de 1997</w:t>
                            </w:r>
                          </w:p>
                        </w:txbxContent>
                      </wps:txbx>
                      <wps:bodyPr rot="0" vertOverflow="clip" horzOverflow="clip" vert="horz" wrap="square" lIns="85725" tIns="47625" rIns="85725" bIns="47625" anchor="t" anchorCtr="0" upright="1">
                        <a:noAutofit/>
                      </wps:bodyPr>
                    </wps:wsp>
                  </a:graphicData>
                </a:graphic>
                <wp14:sizeRelH relativeFrom="page">
                  <wp14:pctWidth>0</wp14:pctWidth>
                </wp14:sizeRelH>
                <wp14:sizeRelV relativeFrom="topMargin">
                  <wp14:pctHeight>0</wp14:pctHeight>
                </wp14:sizeRelV>
              </wp:anchor>
            </w:drawing>
          </mc:Choice>
          <mc:Fallback>
            <w:pict>
              <v:rect w14:anchorId="20FE4364" id="Rectángulo 7" o:spid="_x0000_s1026" style="position:absolute;left:0;text-align:left;margin-left:0;margin-top:506.6pt;width:572.25pt;height:75.2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" o:allowincell="f" fillcolor="#243f60" stroked="f" strokecolor="white">
                <v:fill opacity="40092f"/>
                <v:textbox inset="6.75pt,3.75pt,6.75pt,3.75pt">
                  <w:txbxContent>
                    <w:p w14:paraId="4121A50D" w14:textId="232495CE" w:rsidR="005F78CE" w:rsidRPr="0079305E" w:rsidRDefault="005F78CE" w:rsidP="00DF4684">
                      <w:pPr>
                        <w:spacing w:after="0" w:line="288" w:lineRule="auto"/>
                        <w:ind w:left="567" w:right="930"/>
                        <w:jc w:val="center"/>
                        <w:rPr>
                          <w:rFonts w:ascii="Arial Black" w:hAnsi="Arial Black"/>
                        </w:rPr>
                      </w:pPr>
                      <w:r w:rsidRPr="0079305E">
                        <w:rPr>
                          <w:rFonts w:ascii="Arial Black" w:hAnsi="Arial Black"/>
                        </w:rPr>
                        <w:t xml:space="preserve">Aprobado Mediante </w:t>
                      </w:r>
                      <w:r w:rsidR="00A54C1E" w:rsidRPr="00A54C1E">
                        <w:rPr>
                          <w:rFonts w:ascii="Arial Black" w:hAnsi="Arial Black"/>
                        </w:rPr>
                        <w:t>Resolución Ministerial N° 448 de 30 de octubre de 2025</w:t>
                      </w:r>
                    </w:p>
                    <w:p w14:paraId="42C5B492" w14:textId="39D91AF7" w:rsidR="005F78CE" w:rsidRPr="002A3692" w:rsidRDefault="005F78CE" w:rsidP="00DF4684">
                      <w:pPr>
                        <w:spacing w:after="0" w:line="288" w:lineRule="auto"/>
                        <w:ind w:left="567" w:right="930"/>
                        <w:jc w:val="center"/>
                        <w:rPr>
                          <w:rFonts w:ascii="Arial Black" w:hAnsi="Arial Black"/>
                          <w:color w:val="FF0000"/>
                        </w:rPr>
                      </w:pPr>
                      <w:r w:rsidRPr="00446103">
                        <w:rPr>
                          <w:rFonts w:ascii="Arial Black" w:hAnsi="Arial Black"/>
                        </w:rPr>
                        <w:t xml:space="preserve">Elaborado </w:t>
                      </w:r>
                      <w:r w:rsidR="00153528">
                        <w:rPr>
                          <w:rFonts w:ascii="Arial Black" w:hAnsi="Arial Black"/>
                        </w:rPr>
                        <w:t>en el marco</w:t>
                      </w:r>
                      <w:r>
                        <w:rPr>
                          <w:rFonts w:ascii="Arial Black" w:hAnsi="Arial Black"/>
                        </w:rPr>
                        <w:t xml:space="preserve"> </w:t>
                      </w:r>
                      <w:r w:rsidR="00A54C1E">
                        <w:rPr>
                          <w:rFonts w:ascii="Arial Black" w:hAnsi="Arial Black"/>
                        </w:rPr>
                        <w:t>de</w:t>
                      </w:r>
                      <w:r>
                        <w:rPr>
                          <w:rFonts w:ascii="Arial Black" w:hAnsi="Arial Black"/>
                        </w:rPr>
                        <w:t xml:space="preserve"> </w:t>
                      </w:r>
                      <w:r w:rsidRPr="00063EEE">
                        <w:rPr>
                          <w:rFonts w:ascii="Arial Black" w:hAnsi="Arial Black"/>
                        </w:rPr>
                        <w:t xml:space="preserve">las Normas Básicas del Sistema de </w:t>
                      </w:r>
                      <w:r w:rsidR="00866A04">
                        <w:rPr>
                          <w:rFonts w:ascii="Arial Black" w:hAnsi="Arial Black"/>
                        </w:rPr>
                        <w:t>Tesorería del Estado</w:t>
                      </w:r>
                      <w:r w:rsidRPr="00063EEE">
                        <w:rPr>
                          <w:rFonts w:ascii="Arial Black" w:hAnsi="Arial Black"/>
                        </w:rPr>
                        <w:t xml:space="preserve"> aprobadas con Resolución Suprema Nº </w:t>
                      </w:r>
                      <w:r w:rsidR="00866A04" w:rsidRPr="00E80821">
                        <w:rPr>
                          <w:rFonts w:ascii="Arial Black" w:hAnsi="Arial Black" w:cs="Arial"/>
                          <w:b/>
                          <w:bCs/>
                          <w:sz w:val="22"/>
                          <w:szCs w:val="22"/>
                        </w:rPr>
                        <w:t>218056, de 30 de julio de 1997</w:t>
                      </w:r>
                    </w:p>
                  </w:txbxContent>
                </v:textbox>
                <w10:wrap anchorx="margin" anchory="margin"/>
              </v:rect>
            </w:pict>
          </mc:Fallback>
        </mc:AlternateContent>
      </w:r>
    </w:p>
    <w:tbl>
      <w:tblPr>
        <w:tblpPr w:leftFromText="142" w:rightFromText="142" w:vertAnchor="page" w:horzAnchor="margin" w:tblpXSpec="center" w:tblpY="2280"/>
        <w:tblW w:w="0" w:type="auto"/>
        <w:tblBorders>
          <w:top w:val="single" w:sz="8" w:space="0" w:color="auto"/>
          <w:left w:val="single" w:sz="8" w:space="0" w:color="auto"/>
          <w:bottom w:val="single" w:sz="8" w:space="0" w:color="auto"/>
          <w:right w:val="single" w:sz="8" w:space="0" w:color="auto"/>
        </w:tblBorders>
        <w:shd w:val="clear" w:color="auto" w:fill="D9D9D9" w:themeFill="background1" w:themeFillShade="D9"/>
        <w:tblLook w:val="04A0" w:firstRow="1" w:lastRow="0" w:firstColumn="1" w:lastColumn="0" w:noHBand="0" w:noVBand="1"/>
      </w:tblPr>
      <w:tblGrid>
        <w:gridCol w:w="8740"/>
      </w:tblGrid>
      <w:tr w:rsidR="0038453B" w:rsidRPr="0038453B" w14:paraId="72B367AF" w14:textId="77777777" w:rsidTr="00B86FDC">
        <w:trPr>
          <w:trHeight w:val="6883"/>
        </w:trPr>
        <w:tc>
          <w:tcPr>
            <w:tcW w:w="8740" w:type="dxa"/>
            <w:shd w:val="clear" w:color="auto" w:fill="D9D9D9" w:themeFill="background1" w:themeFillShade="D9"/>
          </w:tcPr>
          <w:p w14:paraId="2FE1831C" w14:textId="77777777" w:rsidR="00F5330E" w:rsidRPr="00DA4DDD" w:rsidRDefault="00F5330E" w:rsidP="00AE40E9">
            <w:pPr>
              <w:widowControl w:val="0"/>
              <w:spacing w:after="0" w:line="288" w:lineRule="auto"/>
              <w:ind w:right="165"/>
              <w:jc w:val="center"/>
              <w:rPr>
                <w:rFonts w:ascii="Century Gothic" w:hAnsi="Century Gothic" w:cs="Arial"/>
                <w:b/>
                <w:sz w:val="22"/>
                <w:szCs w:val="22"/>
              </w:rPr>
            </w:pPr>
          </w:p>
          <w:p w14:paraId="796FA57B" w14:textId="77777777" w:rsidR="0038453B" w:rsidRPr="00085B1C" w:rsidRDefault="0092790D" w:rsidP="00AE40E9">
            <w:pPr>
              <w:widowControl w:val="0"/>
              <w:tabs>
                <w:tab w:val="left" w:pos="421"/>
                <w:tab w:val="center" w:pos="4134"/>
              </w:tabs>
              <w:spacing w:after="0" w:line="288" w:lineRule="auto"/>
              <w:ind w:right="165"/>
              <w:rPr>
                <w:rFonts w:ascii="Century Gothic" w:hAnsi="Century Gothic" w:cs="Arial"/>
                <w:b/>
                <w:i/>
                <w:iCs/>
                <w:sz w:val="22"/>
                <w:szCs w:val="22"/>
              </w:rPr>
            </w:pPr>
            <w:r w:rsidRPr="00DA4DDD">
              <w:rPr>
                <w:rFonts w:ascii="Century Gothic" w:hAnsi="Century Gothic" w:cs="Arial"/>
                <w:b/>
                <w:sz w:val="22"/>
                <w:szCs w:val="22"/>
              </w:rPr>
              <w:tab/>
            </w:r>
            <w:r w:rsidRPr="00DA4DDD">
              <w:rPr>
                <w:rFonts w:ascii="Century Gothic" w:hAnsi="Century Gothic" w:cs="Arial"/>
                <w:b/>
                <w:i/>
                <w:sz w:val="22"/>
                <w:szCs w:val="22"/>
              </w:rPr>
              <w:tab/>
            </w:r>
            <w:r w:rsidR="0038453B" w:rsidRPr="00085B1C">
              <w:rPr>
                <w:rFonts w:ascii="Century Gothic" w:hAnsi="Century Gothic" w:cs="Arial"/>
                <w:b/>
                <w:i/>
                <w:iCs/>
                <w:sz w:val="22"/>
                <w:szCs w:val="22"/>
              </w:rPr>
              <w:t>REGLAMENTO ESPECÍFICO DEL</w:t>
            </w:r>
          </w:p>
          <w:p w14:paraId="4B2C577E" w14:textId="4CCF96A1" w:rsidR="0038453B" w:rsidRPr="00085B1C" w:rsidRDefault="0038453B" w:rsidP="00AE40E9">
            <w:pPr>
              <w:widowControl w:val="0"/>
              <w:spacing w:after="0" w:line="288" w:lineRule="auto"/>
              <w:ind w:right="165"/>
              <w:jc w:val="center"/>
              <w:rPr>
                <w:rFonts w:ascii="Century Gothic" w:hAnsi="Century Gothic" w:cs="Arial"/>
                <w:b/>
                <w:i/>
                <w:iCs/>
                <w:sz w:val="22"/>
                <w:szCs w:val="22"/>
              </w:rPr>
            </w:pPr>
            <w:r w:rsidRPr="00085B1C">
              <w:rPr>
                <w:rFonts w:ascii="Century Gothic" w:hAnsi="Century Gothic" w:cs="Arial"/>
                <w:b/>
                <w:i/>
                <w:iCs/>
                <w:sz w:val="22"/>
                <w:szCs w:val="22"/>
              </w:rPr>
              <w:t xml:space="preserve">SISTEMA DE </w:t>
            </w:r>
            <w:r w:rsidR="00BF194F" w:rsidRPr="00085B1C">
              <w:rPr>
                <w:rFonts w:ascii="Century Gothic" w:hAnsi="Century Gothic" w:cs="Arial"/>
                <w:b/>
                <w:i/>
                <w:iCs/>
                <w:sz w:val="22"/>
                <w:szCs w:val="22"/>
              </w:rPr>
              <w:t>TESORERÍA</w:t>
            </w:r>
            <w:r w:rsidR="006F4040" w:rsidRPr="00085B1C">
              <w:rPr>
                <w:rFonts w:ascii="Century Gothic" w:hAnsi="Century Gothic" w:cs="Arial"/>
                <w:b/>
                <w:i/>
                <w:iCs/>
                <w:sz w:val="22"/>
                <w:szCs w:val="22"/>
              </w:rPr>
              <w:t xml:space="preserve"> DEL ESTADO</w:t>
            </w:r>
          </w:p>
          <w:p w14:paraId="7F2567B1" w14:textId="77777777" w:rsidR="0038453B" w:rsidRPr="00085B1C" w:rsidRDefault="0038453B" w:rsidP="00AE40E9">
            <w:pPr>
              <w:widowControl w:val="0"/>
              <w:spacing w:after="0" w:line="288" w:lineRule="auto"/>
              <w:ind w:right="165"/>
              <w:jc w:val="center"/>
              <w:rPr>
                <w:rFonts w:ascii="Century Gothic" w:hAnsi="Century Gothic" w:cs="Arial"/>
                <w:b/>
                <w:i/>
                <w:iCs/>
                <w:sz w:val="22"/>
                <w:szCs w:val="22"/>
              </w:rPr>
            </w:pPr>
          </w:p>
          <w:p w14:paraId="5907F938" w14:textId="77777777" w:rsidR="0038453B" w:rsidRPr="00085B1C" w:rsidRDefault="0038453B" w:rsidP="00AE40E9">
            <w:pPr>
              <w:spacing w:after="0" w:line="288" w:lineRule="auto"/>
              <w:ind w:right="165"/>
              <w:jc w:val="center"/>
              <w:rPr>
                <w:rFonts w:ascii="Century Gothic" w:hAnsi="Century Gothic"/>
                <w:b/>
                <w:i/>
                <w:iCs/>
                <w:sz w:val="22"/>
                <w:szCs w:val="22"/>
              </w:rPr>
            </w:pPr>
            <w:r w:rsidRPr="00085B1C">
              <w:rPr>
                <w:rFonts w:ascii="Century Gothic" w:hAnsi="Century Gothic"/>
                <w:b/>
                <w:i/>
                <w:iCs/>
                <w:sz w:val="22"/>
                <w:szCs w:val="22"/>
              </w:rPr>
              <w:t>INSTRUCTIVO PARA SU ELABORACIÓN</w:t>
            </w:r>
          </w:p>
          <w:p w14:paraId="21F0C65E" w14:textId="77777777" w:rsidR="0038453B" w:rsidRPr="00085B1C" w:rsidRDefault="0038453B" w:rsidP="00AE40E9">
            <w:pPr>
              <w:spacing w:after="0" w:line="288" w:lineRule="auto"/>
              <w:ind w:right="165"/>
              <w:rPr>
                <w:rFonts w:ascii="Century Gothic" w:hAnsi="Century Gothic"/>
                <w:b/>
                <w:i/>
                <w:iCs/>
                <w:sz w:val="22"/>
                <w:szCs w:val="22"/>
              </w:rPr>
            </w:pPr>
          </w:p>
          <w:p w14:paraId="2CF6C2A4" w14:textId="19CAB026" w:rsidR="0038453B" w:rsidRPr="00085B1C" w:rsidRDefault="0038453B" w:rsidP="00AE40E9">
            <w:pPr>
              <w:numPr>
                <w:ilvl w:val="0"/>
                <w:numId w:val="1"/>
              </w:numPr>
              <w:spacing w:after="0" w:line="288" w:lineRule="auto"/>
              <w:ind w:left="567" w:right="164" w:hanging="425"/>
              <w:contextualSpacing/>
              <w:jc w:val="both"/>
              <w:rPr>
                <w:rFonts w:ascii="Century Gothic" w:hAnsi="Century Gothic"/>
                <w:i/>
                <w:iCs/>
                <w:sz w:val="22"/>
                <w:szCs w:val="22"/>
              </w:rPr>
            </w:pPr>
            <w:r w:rsidRPr="00085B1C">
              <w:rPr>
                <w:rFonts w:ascii="Century Gothic" w:hAnsi="Century Gothic"/>
                <w:i/>
                <w:iCs/>
                <w:sz w:val="22"/>
                <w:szCs w:val="22"/>
              </w:rPr>
              <w:t xml:space="preserve">El Ministerio de Economía y Finanzas Públicas, en su calidad de Órgano Rector del Sistema de </w:t>
            </w:r>
            <w:r w:rsidR="00BF194F" w:rsidRPr="00085B1C">
              <w:rPr>
                <w:rFonts w:ascii="Century Gothic" w:hAnsi="Century Gothic"/>
                <w:i/>
                <w:iCs/>
                <w:sz w:val="22"/>
                <w:szCs w:val="22"/>
              </w:rPr>
              <w:t>Tesorería</w:t>
            </w:r>
            <w:r w:rsidR="00A81797" w:rsidRPr="00085B1C">
              <w:rPr>
                <w:rFonts w:ascii="Century Gothic" w:hAnsi="Century Gothic"/>
                <w:i/>
                <w:iCs/>
                <w:sz w:val="22"/>
                <w:szCs w:val="22"/>
              </w:rPr>
              <w:t xml:space="preserve"> del Estado</w:t>
            </w:r>
            <w:r w:rsidR="00A81797" w:rsidRPr="00085B1C">
              <w:rPr>
                <w:rFonts w:ascii="Century Gothic" w:hAnsi="Century Gothic"/>
                <w:b/>
                <w:i/>
                <w:iCs/>
                <w:sz w:val="22"/>
                <w:szCs w:val="22"/>
              </w:rPr>
              <w:t xml:space="preserve"> </w:t>
            </w:r>
            <w:r w:rsidR="00A81797" w:rsidRPr="00085B1C">
              <w:rPr>
                <w:rFonts w:ascii="Century Gothic" w:hAnsi="Century Gothic"/>
                <w:i/>
                <w:iCs/>
                <w:sz w:val="22"/>
                <w:szCs w:val="22"/>
              </w:rPr>
              <w:t>y en el marco de lo establecido</w:t>
            </w:r>
            <w:r w:rsidR="00DA4DDD" w:rsidRPr="00085B1C">
              <w:rPr>
                <w:rFonts w:ascii="Century Gothic" w:hAnsi="Century Gothic"/>
                <w:i/>
                <w:iCs/>
                <w:sz w:val="22"/>
                <w:szCs w:val="22"/>
              </w:rPr>
              <w:t xml:space="preserve"> en el </w:t>
            </w:r>
            <w:r w:rsidR="00EE07E6">
              <w:rPr>
                <w:rFonts w:ascii="Century Gothic" w:hAnsi="Century Gothic"/>
                <w:i/>
                <w:iCs/>
                <w:sz w:val="22"/>
                <w:szCs w:val="22"/>
              </w:rPr>
              <w:t>A</w:t>
            </w:r>
            <w:r w:rsidR="00DA4DDD" w:rsidRPr="00085B1C">
              <w:rPr>
                <w:rFonts w:ascii="Century Gothic" w:hAnsi="Century Gothic"/>
                <w:i/>
                <w:iCs/>
                <w:sz w:val="22"/>
                <w:szCs w:val="22"/>
              </w:rPr>
              <w:t>rtículo</w:t>
            </w:r>
            <w:r w:rsidR="00B86FDC" w:rsidRPr="00085B1C">
              <w:rPr>
                <w:rFonts w:ascii="Century Gothic" w:hAnsi="Century Gothic"/>
                <w:i/>
                <w:iCs/>
                <w:sz w:val="22"/>
                <w:szCs w:val="22"/>
              </w:rPr>
              <w:t xml:space="preserve"> 4 de las</w:t>
            </w:r>
            <w:r w:rsidR="00DA4DDD" w:rsidRPr="00085B1C">
              <w:rPr>
                <w:rFonts w:ascii="Century Gothic" w:hAnsi="Century Gothic"/>
                <w:i/>
                <w:iCs/>
                <w:sz w:val="22"/>
                <w:szCs w:val="22"/>
              </w:rPr>
              <w:t xml:space="preserve"> </w:t>
            </w:r>
            <w:r w:rsidR="00B86FDC" w:rsidRPr="00085B1C">
              <w:rPr>
                <w:rFonts w:ascii="Century Gothic" w:hAnsi="Century Gothic"/>
                <w:i/>
                <w:iCs/>
                <w:sz w:val="22"/>
                <w:szCs w:val="22"/>
              </w:rPr>
              <w:t>Normas Básicas del Sistema Tesorería del Estado aprobado por</w:t>
            </w:r>
            <w:r w:rsidR="00A81797" w:rsidRPr="00085B1C">
              <w:rPr>
                <w:rFonts w:ascii="Century Gothic" w:hAnsi="Century Gothic"/>
                <w:i/>
                <w:iCs/>
                <w:sz w:val="22"/>
                <w:szCs w:val="22"/>
              </w:rPr>
              <w:t xml:space="preserve"> </w:t>
            </w:r>
            <w:r w:rsidR="00B86FDC" w:rsidRPr="00085B1C">
              <w:rPr>
                <w:rFonts w:ascii="Century Gothic" w:hAnsi="Century Gothic"/>
                <w:i/>
                <w:iCs/>
                <w:sz w:val="22"/>
                <w:szCs w:val="22"/>
              </w:rPr>
              <w:t>la Resolución Suprema N° 218056</w:t>
            </w:r>
            <w:r w:rsidR="00EE07E6">
              <w:rPr>
                <w:rFonts w:ascii="Century Gothic" w:hAnsi="Century Gothic"/>
                <w:i/>
                <w:iCs/>
                <w:sz w:val="22"/>
                <w:szCs w:val="22"/>
              </w:rPr>
              <w:t>,</w:t>
            </w:r>
            <w:r w:rsidR="00A81797" w:rsidRPr="00085B1C">
              <w:rPr>
                <w:rFonts w:ascii="Century Gothic" w:hAnsi="Century Gothic"/>
                <w:i/>
                <w:iCs/>
                <w:sz w:val="22"/>
                <w:szCs w:val="22"/>
              </w:rPr>
              <w:t xml:space="preserve"> de 30 de julio de 1997</w:t>
            </w:r>
            <w:r w:rsidRPr="00085B1C">
              <w:rPr>
                <w:rFonts w:ascii="Century Gothic" w:hAnsi="Century Gothic"/>
                <w:i/>
                <w:iCs/>
                <w:sz w:val="22"/>
                <w:szCs w:val="22"/>
              </w:rPr>
              <w:t xml:space="preserve">, ha elaborado </w:t>
            </w:r>
            <w:r w:rsidR="00C12F34" w:rsidRPr="00085B1C">
              <w:rPr>
                <w:rFonts w:ascii="Century Gothic" w:hAnsi="Century Gothic"/>
                <w:i/>
                <w:iCs/>
                <w:sz w:val="22"/>
                <w:szCs w:val="22"/>
              </w:rPr>
              <w:t>la</w:t>
            </w:r>
            <w:r w:rsidRPr="00085B1C">
              <w:rPr>
                <w:rFonts w:ascii="Century Gothic" w:hAnsi="Century Gothic"/>
                <w:i/>
                <w:iCs/>
                <w:sz w:val="22"/>
                <w:szCs w:val="22"/>
              </w:rPr>
              <w:t xml:space="preserve"> presente </w:t>
            </w:r>
            <w:r w:rsidR="004F1373" w:rsidRPr="00085B1C">
              <w:rPr>
                <w:rFonts w:ascii="Century Gothic" w:hAnsi="Century Gothic"/>
                <w:i/>
                <w:iCs/>
                <w:sz w:val="22"/>
                <w:szCs w:val="22"/>
              </w:rPr>
              <w:t>modelo</w:t>
            </w:r>
            <w:r w:rsidR="00C12F34" w:rsidRPr="00085B1C">
              <w:rPr>
                <w:rFonts w:ascii="Century Gothic" w:hAnsi="Century Gothic"/>
                <w:i/>
                <w:iCs/>
                <w:sz w:val="22"/>
                <w:szCs w:val="22"/>
              </w:rPr>
              <w:t xml:space="preserve"> </w:t>
            </w:r>
            <w:r w:rsidRPr="00085B1C">
              <w:rPr>
                <w:rFonts w:ascii="Century Gothic" w:hAnsi="Century Gothic"/>
                <w:i/>
                <w:iCs/>
                <w:sz w:val="22"/>
                <w:szCs w:val="22"/>
              </w:rPr>
              <w:t>referencial de Reglamento Específico del</w:t>
            </w:r>
            <w:r w:rsidR="00C12F34" w:rsidRPr="00085B1C">
              <w:rPr>
                <w:rFonts w:ascii="Century Gothic" w:hAnsi="Century Gothic"/>
                <w:i/>
                <w:iCs/>
                <w:sz w:val="22"/>
                <w:szCs w:val="22"/>
              </w:rPr>
              <w:t xml:space="preserve"> Sistema de </w:t>
            </w:r>
            <w:r w:rsidR="00BF194F" w:rsidRPr="00085B1C">
              <w:rPr>
                <w:rFonts w:ascii="Century Gothic" w:hAnsi="Century Gothic"/>
                <w:i/>
                <w:iCs/>
                <w:sz w:val="22"/>
                <w:szCs w:val="22"/>
              </w:rPr>
              <w:t>Tesorería</w:t>
            </w:r>
            <w:r w:rsidR="006F4040" w:rsidRPr="00085B1C">
              <w:rPr>
                <w:rFonts w:ascii="Century Gothic" w:hAnsi="Century Gothic"/>
                <w:i/>
                <w:iCs/>
                <w:sz w:val="22"/>
                <w:szCs w:val="22"/>
              </w:rPr>
              <w:t xml:space="preserve"> del Estado</w:t>
            </w:r>
            <w:r w:rsidR="00DF4684">
              <w:rPr>
                <w:rFonts w:ascii="Century Gothic" w:hAnsi="Century Gothic"/>
                <w:i/>
                <w:iCs/>
                <w:sz w:val="22"/>
                <w:szCs w:val="22"/>
              </w:rPr>
              <w:t xml:space="preserve"> (RE-STE)</w:t>
            </w:r>
            <w:r w:rsidRPr="00085B1C">
              <w:rPr>
                <w:rFonts w:ascii="Century Gothic" w:hAnsi="Century Gothic"/>
                <w:i/>
                <w:iCs/>
                <w:sz w:val="22"/>
                <w:szCs w:val="22"/>
              </w:rPr>
              <w:t>, que servirá par</w:t>
            </w:r>
            <w:r w:rsidR="00990FB1" w:rsidRPr="00085B1C">
              <w:rPr>
                <w:rFonts w:ascii="Century Gothic" w:hAnsi="Century Gothic"/>
                <w:i/>
                <w:iCs/>
                <w:sz w:val="22"/>
                <w:szCs w:val="22"/>
              </w:rPr>
              <w:t>a que las e</w:t>
            </w:r>
            <w:r w:rsidRPr="00085B1C">
              <w:rPr>
                <w:rFonts w:ascii="Century Gothic" w:hAnsi="Century Gothic"/>
                <w:i/>
                <w:iCs/>
                <w:sz w:val="22"/>
                <w:szCs w:val="22"/>
              </w:rPr>
              <w:t xml:space="preserve">ntidades del </w:t>
            </w:r>
            <w:r w:rsidR="00990FB1" w:rsidRPr="00085B1C">
              <w:rPr>
                <w:rFonts w:ascii="Century Gothic" w:hAnsi="Century Gothic"/>
                <w:i/>
                <w:iCs/>
                <w:sz w:val="22"/>
                <w:szCs w:val="22"/>
              </w:rPr>
              <w:t>s</w:t>
            </w:r>
            <w:r w:rsidRPr="00085B1C">
              <w:rPr>
                <w:rFonts w:ascii="Century Gothic" w:hAnsi="Century Gothic"/>
                <w:i/>
                <w:iCs/>
                <w:sz w:val="22"/>
                <w:szCs w:val="22"/>
              </w:rPr>
              <w:t xml:space="preserve">ector </w:t>
            </w:r>
            <w:r w:rsidR="00990FB1" w:rsidRPr="00085B1C">
              <w:rPr>
                <w:rFonts w:ascii="Century Gothic" w:hAnsi="Century Gothic"/>
                <w:i/>
                <w:iCs/>
                <w:sz w:val="22"/>
                <w:szCs w:val="22"/>
              </w:rPr>
              <w:t>p</w:t>
            </w:r>
            <w:r w:rsidRPr="00085B1C">
              <w:rPr>
                <w:rFonts w:ascii="Century Gothic" w:hAnsi="Century Gothic"/>
                <w:i/>
                <w:iCs/>
                <w:sz w:val="22"/>
                <w:szCs w:val="22"/>
              </w:rPr>
              <w:t>úblico elaboren sus reglamentos específicos.</w:t>
            </w:r>
          </w:p>
          <w:p w14:paraId="1195D3CA" w14:textId="77777777" w:rsidR="0038453B" w:rsidRPr="00085B1C" w:rsidRDefault="0038453B" w:rsidP="00AE40E9">
            <w:pPr>
              <w:tabs>
                <w:tab w:val="left" w:pos="7177"/>
              </w:tabs>
              <w:spacing w:after="0" w:line="288" w:lineRule="auto"/>
              <w:ind w:left="567" w:right="165"/>
              <w:jc w:val="both"/>
              <w:rPr>
                <w:rFonts w:ascii="Century Gothic" w:hAnsi="Century Gothic"/>
                <w:i/>
                <w:iCs/>
                <w:sz w:val="22"/>
                <w:szCs w:val="22"/>
              </w:rPr>
            </w:pPr>
          </w:p>
          <w:p w14:paraId="40DA4C89" w14:textId="77777777" w:rsidR="00DF4684" w:rsidRDefault="0038453B" w:rsidP="00A43547">
            <w:pPr>
              <w:numPr>
                <w:ilvl w:val="0"/>
                <w:numId w:val="1"/>
              </w:numPr>
              <w:spacing w:after="0" w:line="288" w:lineRule="auto"/>
              <w:ind w:left="567" w:right="165" w:hanging="425"/>
              <w:jc w:val="both"/>
              <w:rPr>
                <w:rFonts w:ascii="Century Gothic" w:hAnsi="Century Gothic"/>
                <w:i/>
                <w:iCs/>
                <w:sz w:val="22"/>
                <w:szCs w:val="22"/>
              </w:rPr>
            </w:pPr>
            <w:r w:rsidRPr="00DF4684">
              <w:rPr>
                <w:rFonts w:ascii="Century Gothic" w:hAnsi="Century Gothic"/>
                <w:i/>
                <w:iCs/>
                <w:sz w:val="22"/>
                <w:szCs w:val="22"/>
              </w:rPr>
              <w:t xml:space="preserve">El texto </w:t>
            </w:r>
            <w:r w:rsidR="00BC245F" w:rsidRPr="00DF4684">
              <w:rPr>
                <w:rFonts w:ascii="Century Gothic" w:hAnsi="Century Gothic"/>
                <w:i/>
                <w:iCs/>
                <w:sz w:val="22"/>
                <w:szCs w:val="22"/>
              </w:rPr>
              <w:t xml:space="preserve">que aparece </w:t>
            </w:r>
            <w:r w:rsidR="004F1373" w:rsidRPr="00DF4684">
              <w:rPr>
                <w:rFonts w:ascii="Century Gothic" w:hAnsi="Century Gothic"/>
                <w:i/>
                <w:iCs/>
                <w:sz w:val="22"/>
                <w:szCs w:val="22"/>
              </w:rPr>
              <w:t xml:space="preserve">en negrilla, cursiva y resaltado </w:t>
            </w:r>
            <w:r w:rsidR="007C5EBD" w:rsidRPr="00DF4684">
              <w:rPr>
                <w:rFonts w:ascii="Century Gothic" w:hAnsi="Century Gothic"/>
                <w:i/>
                <w:iCs/>
                <w:sz w:val="22"/>
                <w:szCs w:val="22"/>
              </w:rPr>
              <w:t xml:space="preserve">en el documento, </w:t>
            </w:r>
            <w:r w:rsidRPr="00DF4684">
              <w:rPr>
                <w:rFonts w:ascii="Century Gothic" w:hAnsi="Century Gothic"/>
                <w:i/>
                <w:iCs/>
                <w:sz w:val="22"/>
                <w:szCs w:val="22"/>
              </w:rPr>
              <w:t>debe ser sustituido po</w:t>
            </w:r>
            <w:r w:rsidR="00BC245F" w:rsidRPr="00DF4684">
              <w:rPr>
                <w:rFonts w:ascii="Century Gothic" w:hAnsi="Century Gothic"/>
                <w:i/>
                <w:iCs/>
                <w:sz w:val="22"/>
                <w:szCs w:val="22"/>
              </w:rPr>
              <w:t xml:space="preserve">r un texto propio de la </w:t>
            </w:r>
            <w:r w:rsidR="00990FB1" w:rsidRPr="00DF4684">
              <w:rPr>
                <w:rFonts w:ascii="Century Gothic" w:hAnsi="Century Gothic"/>
                <w:i/>
                <w:iCs/>
                <w:sz w:val="22"/>
                <w:szCs w:val="22"/>
              </w:rPr>
              <w:t>e</w:t>
            </w:r>
            <w:r w:rsidR="00BC245F" w:rsidRPr="00DF4684">
              <w:rPr>
                <w:rFonts w:ascii="Century Gothic" w:hAnsi="Century Gothic"/>
                <w:i/>
                <w:iCs/>
                <w:sz w:val="22"/>
                <w:szCs w:val="22"/>
              </w:rPr>
              <w:t>ntidad</w:t>
            </w:r>
            <w:r w:rsidR="00DF4684">
              <w:rPr>
                <w:rFonts w:ascii="Century Gothic" w:hAnsi="Century Gothic"/>
                <w:i/>
                <w:iCs/>
                <w:sz w:val="22"/>
                <w:szCs w:val="22"/>
              </w:rPr>
              <w:t>.</w:t>
            </w:r>
          </w:p>
          <w:p w14:paraId="18274D94" w14:textId="6664B756" w:rsidR="0038453B" w:rsidRPr="00DF4684" w:rsidRDefault="002C56CC" w:rsidP="00DF4684">
            <w:pPr>
              <w:spacing w:after="0" w:line="288" w:lineRule="auto"/>
              <w:ind w:right="165"/>
              <w:jc w:val="both"/>
              <w:rPr>
                <w:rFonts w:ascii="Century Gothic" w:hAnsi="Century Gothic"/>
                <w:i/>
                <w:iCs/>
                <w:sz w:val="22"/>
                <w:szCs w:val="22"/>
              </w:rPr>
            </w:pPr>
            <w:r w:rsidRPr="00DF4684">
              <w:rPr>
                <w:rFonts w:ascii="Century Gothic" w:hAnsi="Century Gothic"/>
                <w:i/>
                <w:iCs/>
                <w:sz w:val="22"/>
                <w:szCs w:val="22"/>
              </w:rPr>
              <w:t xml:space="preserve"> </w:t>
            </w:r>
          </w:p>
          <w:p w14:paraId="7688C9C6" w14:textId="38B06DEE" w:rsidR="004F1373" w:rsidRPr="00085B1C" w:rsidRDefault="004F1373" w:rsidP="00AE40E9">
            <w:pPr>
              <w:spacing w:after="0" w:line="288" w:lineRule="auto"/>
              <w:ind w:right="165"/>
              <w:jc w:val="both"/>
              <w:rPr>
                <w:rFonts w:ascii="Century Gothic" w:hAnsi="Century Gothic"/>
                <w:i/>
                <w:iCs/>
                <w:sz w:val="22"/>
                <w:szCs w:val="22"/>
              </w:rPr>
            </w:pPr>
            <w:r w:rsidRPr="00085B1C">
              <w:rPr>
                <w:rFonts w:ascii="Century Gothic" w:hAnsi="Century Gothic"/>
                <w:b/>
                <w:i/>
                <w:iCs/>
                <w:sz w:val="22"/>
                <w:szCs w:val="22"/>
              </w:rPr>
              <w:t>Nota.</w:t>
            </w:r>
            <w:r w:rsidRPr="00085B1C">
              <w:rPr>
                <w:rFonts w:ascii="Century Gothic" w:hAnsi="Century Gothic"/>
                <w:i/>
                <w:iCs/>
                <w:sz w:val="22"/>
                <w:szCs w:val="22"/>
              </w:rPr>
              <w:t xml:space="preserve"> La carátula, el presente instructivo y los cuadro</w:t>
            </w:r>
            <w:r w:rsidR="00A10E50" w:rsidRPr="00085B1C">
              <w:rPr>
                <w:rFonts w:ascii="Century Gothic" w:hAnsi="Century Gothic"/>
                <w:i/>
                <w:iCs/>
                <w:sz w:val="22"/>
                <w:szCs w:val="22"/>
              </w:rPr>
              <w:t>s</w:t>
            </w:r>
            <w:r w:rsidRPr="00085B1C">
              <w:rPr>
                <w:rFonts w:ascii="Century Gothic" w:hAnsi="Century Gothic"/>
                <w:i/>
                <w:iCs/>
                <w:sz w:val="22"/>
                <w:szCs w:val="22"/>
              </w:rPr>
              <w:t xml:space="preserve"> explicativos, no forman parte de</w:t>
            </w:r>
            <w:r w:rsidR="008B1E06" w:rsidRPr="00085B1C">
              <w:rPr>
                <w:rFonts w:ascii="Century Gothic" w:hAnsi="Century Gothic"/>
                <w:i/>
                <w:iCs/>
                <w:sz w:val="22"/>
                <w:szCs w:val="22"/>
              </w:rPr>
              <w:t xml:space="preserve"> </w:t>
            </w:r>
            <w:r w:rsidRPr="00085B1C">
              <w:rPr>
                <w:rFonts w:ascii="Century Gothic" w:hAnsi="Century Gothic"/>
                <w:i/>
                <w:iCs/>
                <w:sz w:val="22"/>
                <w:szCs w:val="22"/>
              </w:rPr>
              <w:t>RE STE</w:t>
            </w:r>
            <w:r w:rsidR="008B1E06" w:rsidRPr="00085B1C">
              <w:rPr>
                <w:rFonts w:ascii="Century Gothic" w:hAnsi="Century Gothic"/>
                <w:i/>
                <w:iCs/>
                <w:sz w:val="22"/>
                <w:szCs w:val="22"/>
              </w:rPr>
              <w:t xml:space="preserve"> y deben ser excluidos del documento</w:t>
            </w:r>
          </w:p>
          <w:p w14:paraId="36D7E93A" w14:textId="77777777" w:rsidR="0092790D" w:rsidRPr="00085B1C" w:rsidRDefault="0092790D" w:rsidP="00AE40E9">
            <w:pPr>
              <w:spacing w:after="0" w:line="288" w:lineRule="auto"/>
              <w:ind w:left="567"/>
              <w:jc w:val="both"/>
              <w:rPr>
                <w:rFonts w:ascii="Century Gothic" w:hAnsi="Century Gothic"/>
                <w:i/>
                <w:iCs/>
                <w:sz w:val="22"/>
                <w:szCs w:val="22"/>
              </w:rPr>
            </w:pPr>
          </w:p>
          <w:p w14:paraId="141B3455" w14:textId="77777777" w:rsidR="00025AAE" w:rsidRPr="00BC245F" w:rsidRDefault="00F5330E" w:rsidP="00AE40E9">
            <w:pPr>
              <w:spacing w:after="0" w:line="288" w:lineRule="auto"/>
              <w:jc w:val="right"/>
              <w:rPr>
                <w:rFonts w:ascii="Century Gothic" w:hAnsi="Century Gothic"/>
                <w:sz w:val="18"/>
                <w:szCs w:val="18"/>
              </w:rPr>
            </w:pPr>
            <w:r w:rsidRPr="00085B1C">
              <w:rPr>
                <w:rFonts w:ascii="Century Gothic" w:hAnsi="Century Gothic" w:cs="Arial"/>
                <w:bCs/>
                <w:i/>
                <w:iCs/>
                <w:sz w:val="22"/>
                <w:szCs w:val="22"/>
              </w:rPr>
              <w:t>Borrar este cuadro explicativo</w:t>
            </w:r>
          </w:p>
        </w:tc>
      </w:tr>
    </w:tbl>
    <w:p w14:paraId="4456E076" w14:textId="77777777" w:rsidR="00A10E50" w:rsidRDefault="00A10E50" w:rsidP="00AE40E9">
      <w:pPr>
        <w:spacing w:after="0" w:line="288" w:lineRule="auto"/>
        <w:jc w:val="center"/>
        <w:rPr>
          <w:rFonts w:ascii="Century Gothic" w:hAnsi="Century Gothic"/>
          <w:b/>
          <w:sz w:val="28"/>
          <w:szCs w:val="28"/>
        </w:rPr>
      </w:pPr>
    </w:p>
    <w:p w14:paraId="2634FBE4" w14:textId="77777777" w:rsidR="00E63646" w:rsidRDefault="00E63646" w:rsidP="00AE40E9">
      <w:pPr>
        <w:spacing w:after="0" w:line="288" w:lineRule="auto"/>
        <w:rPr>
          <w:rFonts w:ascii="Century Gothic" w:hAnsi="Century Gothic"/>
          <w:b/>
          <w:sz w:val="28"/>
          <w:szCs w:val="28"/>
        </w:rPr>
        <w:sectPr w:rsidR="00E63646" w:rsidSect="002E0A58">
          <w:headerReference w:type="even" r:id="rId9"/>
          <w:headerReference w:type="default" r:id="rId10"/>
          <w:footerReference w:type="even" r:id="rId11"/>
          <w:headerReference w:type="first" r:id="rId12"/>
          <w:type w:val="continuous"/>
          <w:pgSz w:w="12240" w:h="15840" w:code="1"/>
          <w:pgMar w:top="1417" w:right="1701" w:bottom="1417" w:left="1701" w:header="720" w:footer="720" w:gutter="0"/>
          <w:pgNumType w:start="1"/>
          <w:cols w:space="60"/>
          <w:noEndnote/>
          <w:docGrid w:linePitch="313"/>
        </w:sectPr>
      </w:pPr>
    </w:p>
    <w:p w14:paraId="23C4AF1E" w14:textId="08860F76" w:rsidR="009804AF" w:rsidRPr="001E777D" w:rsidRDefault="009804AF" w:rsidP="00AE40E9">
      <w:pPr>
        <w:spacing w:after="0" w:line="288" w:lineRule="auto"/>
        <w:jc w:val="center"/>
        <w:rPr>
          <w:rFonts w:ascii="Century Gothic" w:hAnsi="Century Gothic"/>
          <w:b/>
          <w:sz w:val="22"/>
          <w:szCs w:val="22"/>
        </w:rPr>
      </w:pPr>
      <w:r w:rsidRPr="001E777D">
        <w:rPr>
          <w:rFonts w:ascii="Century Gothic" w:hAnsi="Century Gothic"/>
          <w:b/>
          <w:sz w:val="22"/>
          <w:szCs w:val="22"/>
        </w:rPr>
        <w:lastRenderedPageBreak/>
        <w:t>ÍNDICE</w:t>
      </w:r>
    </w:p>
    <w:p w14:paraId="1A0BE335" w14:textId="77777777" w:rsidR="001E777D" w:rsidRPr="00A84B16" w:rsidRDefault="001E777D" w:rsidP="00AE40E9">
      <w:pPr>
        <w:spacing w:after="0" w:line="288" w:lineRule="auto"/>
        <w:jc w:val="center"/>
        <w:rPr>
          <w:rFonts w:ascii="Century Gothic" w:hAnsi="Century Gothic"/>
          <w:b/>
          <w:sz w:val="28"/>
          <w:szCs w:val="28"/>
        </w:rPr>
      </w:pPr>
    </w:p>
    <w:p w14:paraId="05C3EC7F" w14:textId="18B11794" w:rsidR="001E777D" w:rsidRPr="00917CE3" w:rsidRDefault="006B1010" w:rsidP="00917CE3">
      <w:pPr>
        <w:pStyle w:val="TDC1"/>
        <w:spacing w:line="288" w:lineRule="auto"/>
        <w:contextualSpacing/>
        <w:rPr>
          <w:rFonts w:ascii="Century Gothic" w:eastAsiaTheme="minorEastAsia" w:hAnsi="Century Gothic" w:cstheme="minorBidi"/>
          <w:b w:val="0"/>
          <w:bCs w:val="0"/>
          <w:caps w:val="0"/>
          <w:noProof/>
          <w:sz w:val="22"/>
          <w:szCs w:val="22"/>
        </w:rPr>
      </w:pPr>
      <w:r w:rsidRPr="001E777D">
        <w:rPr>
          <w:rStyle w:val="Ttulodellibro"/>
          <w:rFonts w:ascii="Century Gothic" w:hAnsi="Century Gothic"/>
          <w:i w:val="0"/>
          <w:caps w:val="0"/>
          <w:sz w:val="22"/>
          <w:szCs w:val="22"/>
        </w:rPr>
        <w:fldChar w:fldCharType="begin"/>
      </w:r>
      <w:r w:rsidRPr="001E777D">
        <w:rPr>
          <w:rStyle w:val="Ttulodellibro"/>
          <w:rFonts w:ascii="Century Gothic" w:hAnsi="Century Gothic"/>
          <w:i w:val="0"/>
          <w:caps w:val="0"/>
          <w:sz w:val="22"/>
          <w:szCs w:val="22"/>
        </w:rPr>
        <w:instrText xml:space="preserve"> TOC \o "1-3" \h \z \u </w:instrText>
      </w:r>
      <w:r w:rsidRPr="001E777D">
        <w:rPr>
          <w:rStyle w:val="Ttulodellibro"/>
          <w:rFonts w:ascii="Century Gothic" w:hAnsi="Century Gothic"/>
          <w:i w:val="0"/>
          <w:caps w:val="0"/>
          <w:sz w:val="22"/>
          <w:szCs w:val="22"/>
        </w:rPr>
        <w:fldChar w:fldCharType="separate"/>
      </w:r>
      <w:hyperlink w:anchor="_Toc211510620" w:history="1">
        <w:r w:rsidR="001E777D" w:rsidRPr="00917CE3">
          <w:rPr>
            <w:rStyle w:val="Hipervnculo"/>
            <w:rFonts w:ascii="Century Gothic" w:hAnsi="Century Gothic" w:cs="Arial"/>
            <w:b w:val="0"/>
            <w:bCs w:val="0"/>
            <w:noProof/>
            <w:sz w:val="22"/>
            <w:szCs w:val="22"/>
          </w:rPr>
          <w:t>CAPÍTULO I</w:t>
        </w:r>
        <w:r w:rsidR="001E777D" w:rsidRPr="00917CE3">
          <w:rPr>
            <w:rFonts w:ascii="Century Gothic" w:hAnsi="Century Gothic"/>
            <w:b w:val="0"/>
            <w:bCs w:val="0"/>
            <w:noProof/>
            <w:webHidden/>
            <w:sz w:val="22"/>
            <w:szCs w:val="22"/>
          </w:rPr>
          <w:tab/>
        </w:r>
        <w:r w:rsidR="001E777D" w:rsidRPr="00917CE3">
          <w:rPr>
            <w:rFonts w:ascii="Century Gothic" w:hAnsi="Century Gothic"/>
            <w:b w:val="0"/>
            <w:bCs w:val="0"/>
            <w:noProof/>
            <w:webHidden/>
            <w:sz w:val="22"/>
            <w:szCs w:val="22"/>
          </w:rPr>
          <w:fldChar w:fldCharType="begin"/>
        </w:r>
        <w:r w:rsidR="001E777D" w:rsidRPr="00917CE3">
          <w:rPr>
            <w:rFonts w:ascii="Century Gothic" w:hAnsi="Century Gothic"/>
            <w:b w:val="0"/>
            <w:bCs w:val="0"/>
            <w:noProof/>
            <w:webHidden/>
            <w:sz w:val="22"/>
            <w:szCs w:val="22"/>
          </w:rPr>
          <w:instrText xml:space="preserve"> PAGEREF _Toc211510620 \h </w:instrText>
        </w:r>
        <w:r w:rsidR="001E777D" w:rsidRPr="00917CE3">
          <w:rPr>
            <w:rFonts w:ascii="Century Gothic" w:hAnsi="Century Gothic"/>
            <w:b w:val="0"/>
            <w:bCs w:val="0"/>
            <w:noProof/>
            <w:webHidden/>
            <w:sz w:val="22"/>
            <w:szCs w:val="22"/>
          </w:rPr>
        </w:r>
        <w:r w:rsidR="001E777D" w:rsidRPr="00917CE3">
          <w:rPr>
            <w:rFonts w:ascii="Century Gothic" w:hAnsi="Century Gothic"/>
            <w:b w:val="0"/>
            <w:bCs w:val="0"/>
            <w:noProof/>
            <w:webHidden/>
            <w:sz w:val="22"/>
            <w:szCs w:val="22"/>
          </w:rPr>
          <w:fldChar w:fldCharType="separate"/>
        </w:r>
        <w:r w:rsidR="00153528">
          <w:rPr>
            <w:rFonts w:ascii="Century Gothic" w:hAnsi="Century Gothic"/>
            <w:b w:val="0"/>
            <w:bCs w:val="0"/>
            <w:noProof/>
            <w:webHidden/>
            <w:sz w:val="22"/>
            <w:szCs w:val="22"/>
          </w:rPr>
          <w:t>1</w:t>
        </w:r>
        <w:r w:rsidR="001E777D" w:rsidRPr="00917CE3">
          <w:rPr>
            <w:rFonts w:ascii="Century Gothic" w:hAnsi="Century Gothic"/>
            <w:b w:val="0"/>
            <w:bCs w:val="0"/>
            <w:noProof/>
            <w:webHidden/>
            <w:sz w:val="22"/>
            <w:szCs w:val="22"/>
          </w:rPr>
          <w:fldChar w:fldCharType="end"/>
        </w:r>
      </w:hyperlink>
    </w:p>
    <w:p w14:paraId="48548360" w14:textId="298226B7" w:rsidR="001E777D" w:rsidRPr="00917CE3" w:rsidRDefault="008C585D" w:rsidP="00917CE3">
      <w:pPr>
        <w:pStyle w:val="TDC1"/>
        <w:spacing w:line="288" w:lineRule="auto"/>
        <w:contextualSpacing/>
        <w:rPr>
          <w:rFonts w:ascii="Century Gothic" w:eastAsiaTheme="minorEastAsia" w:hAnsi="Century Gothic" w:cstheme="minorBidi"/>
          <w:b w:val="0"/>
          <w:bCs w:val="0"/>
          <w:caps w:val="0"/>
          <w:noProof/>
          <w:sz w:val="22"/>
          <w:szCs w:val="22"/>
        </w:rPr>
      </w:pPr>
      <w:hyperlink w:anchor="_Toc211510621" w:history="1">
        <w:r w:rsidR="001E777D" w:rsidRPr="00917CE3">
          <w:rPr>
            <w:rStyle w:val="Hipervnculo"/>
            <w:rFonts w:ascii="Century Gothic" w:hAnsi="Century Gothic" w:cs="Arial"/>
            <w:b w:val="0"/>
            <w:bCs w:val="0"/>
            <w:noProof/>
            <w:sz w:val="22"/>
            <w:szCs w:val="22"/>
          </w:rPr>
          <w:t>GENERALIDADES</w:t>
        </w:r>
        <w:r w:rsidR="001E777D" w:rsidRPr="00917CE3">
          <w:rPr>
            <w:rFonts w:ascii="Century Gothic" w:hAnsi="Century Gothic"/>
            <w:b w:val="0"/>
            <w:bCs w:val="0"/>
            <w:noProof/>
            <w:webHidden/>
            <w:sz w:val="22"/>
            <w:szCs w:val="22"/>
          </w:rPr>
          <w:tab/>
        </w:r>
        <w:r w:rsidR="001E777D" w:rsidRPr="00917CE3">
          <w:rPr>
            <w:rFonts w:ascii="Century Gothic" w:hAnsi="Century Gothic"/>
            <w:b w:val="0"/>
            <w:bCs w:val="0"/>
            <w:noProof/>
            <w:webHidden/>
            <w:sz w:val="22"/>
            <w:szCs w:val="22"/>
          </w:rPr>
          <w:fldChar w:fldCharType="begin"/>
        </w:r>
        <w:r w:rsidR="001E777D" w:rsidRPr="00917CE3">
          <w:rPr>
            <w:rFonts w:ascii="Century Gothic" w:hAnsi="Century Gothic"/>
            <w:b w:val="0"/>
            <w:bCs w:val="0"/>
            <w:noProof/>
            <w:webHidden/>
            <w:sz w:val="22"/>
            <w:szCs w:val="22"/>
          </w:rPr>
          <w:instrText xml:space="preserve"> PAGEREF _Toc211510621 \h </w:instrText>
        </w:r>
        <w:r w:rsidR="001E777D" w:rsidRPr="00917CE3">
          <w:rPr>
            <w:rFonts w:ascii="Century Gothic" w:hAnsi="Century Gothic"/>
            <w:b w:val="0"/>
            <w:bCs w:val="0"/>
            <w:noProof/>
            <w:webHidden/>
            <w:sz w:val="22"/>
            <w:szCs w:val="22"/>
          </w:rPr>
        </w:r>
        <w:r w:rsidR="001E777D" w:rsidRPr="00917CE3">
          <w:rPr>
            <w:rFonts w:ascii="Century Gothic" w:hAnsi="Century Gothic"/>
            <w:b w:val="0"/>
            <w:bCs w:val="0"/>
            <w:noProof/>
            <w:webHidden/>
            <w:sz w:val="22"/>
            <w:szCs w:val="22"/>
          </w:rPr>
          <w:fldChar w:fldCharType="separate"/>
        </w:r>
        <w:r w:rsidR="00153528">
          <w:rPr>
            <w:rFonts w:ascii="Century Gothic" w:hAnsi="Century Gothic"/>
            <w:b w:val="0"/>
            <w:bCs w:val="0"/>
            <w:noProof/>
            <w:webHidden/>
            <w:sz w:val="22"/>
            <w:szCs w:val="22"/>
          </w:rPr>
          <w:t>1</w:t>
        </w:r>
        <w:r w:rsidR="001E777D" w:rsidRPr="00917CE3">
          <w:rPr>
            <w:rFonts w:ascii="Century Gothic" w:hAnsi="Century Gothic"/>
            <w:b w:val="0"/>
            <w:bCs w:val="0"/>
            <w:noProof/>
            <w:webHidden/>
            <w:sz w:val="22"/>
            <w:szCs w:val="22"/>
          </w:rPr>
          <w:fldChar w:fldCharType="end"/>
        </w:r>
      </w:hyperlink>
    </w:p>
    <w:p w14:paraId="6D40DF67" w14:textId="79344CC7" w:rsidR="001E777D" w:rsidRPr="00917CE3" w:rsidRDefault="008C585D" w:rsidP="00917CE3">
      <w:pPr>
        <w:pStyle w:val="TDC1"/>
        <w:tabs>
          <w:tab w:val="left" w:pos="1610"/>
        </w:tabs>
        <w:spacing w:line="288" w:lineRule="auto"/>
        <w:contextualSpacing/>
        <w:rPr>
          <w:rFonts w:ascii="Century Gothic" w:eastAsiaTheme="minorEastAsia" w:hAnsi="Century Gothic" w:cstheme="minorBidi"/>
          <w:b w:val="0"/>
          <w:bCs w:val="0"/>
          <w:caps w:val="0"/>
          <w:noProof/>
          <w:sz w:val="22"/>
          <w:szCs w:val="22"/>
        </w:rPr>
      </w:pPr>
      <w:hyperlink w:anchor="_Toc211510622" w:history="1">
        <w:r w:rsidR="001E777D" w:rsidRPr="00917CE3">
          <w:rPr>
            <w:rStyle w:val="Hipervnculo"/>
            <w:rFonts w:ascii="Century Gothic" w:hAnsi="Century Gothic" w:cs="Arial"/>
            <w:b w:val="0"/>
            <w:bCs w:val="0"/>
            <w:noProof/>
            <w:sz w:val="22"/>
            <w:szCs w:val="22"/>
          </w:rPr>
          <w:t>ARTÍCULO 1.</w:t>
        </w:r>
        <w:r w:rsidR="001E777D" w:rsidRPr="00917CE3">
          <w:rPr>
            <w:rFonts w:ascii="Century Gothic" w:eastAsiaTheme="minorEastAsia" w:hAnsi="Century Gothic" w:cstheme="minorBidi"/>
            <w:b w:val="0"/>
            <w:bCs w:val="0"/>
            <w:caps w:val="0"/>
            <w:noProof/>
            <w:sz w:val="22"/>
            <w:szCs w:val="22"/>
          </w:rPr>
          <w:tab/>
        </w:r>
        <w:r w:rsidR="001E777D" w:rsidRPr="00917CE3">
          <w:rPr>
            <w:rStyle w:val="Hipervnculo"/>
            <w:rFonts w:ascii="Century Gothic" w:hAnsi="Century Gothic" w:cs="Arial"/>
            <w:b w:val="0"/>
            <w:bCs w:val="0"/>
            <w:noProof/>
            <w:sz w:val="22"/>
            <w:szCs w:val="22"/>
          </w:rPr>
          <w:t>(OBJETO)</w:t>
        </w:r>
        <w:r w:rsidR="001E777D" w:rsidRPr="00917CE3">
          <w:rPr>
            <w:rFonts w:ascii="Century Gothic" w:hAnsi="Century Gothic"/>
            <w:b w:val="0"/>
            <w:bCs w:val="0"/>
            <w:noProof/>
            <w:webHidden/>
            <w:sz w:val="22"/>
            <w:szCs w:val="22"/>
          </w:rPr>
          <w:tab/>
        </w:r>
        <w:r w:rsidR="001E777D" w:rsidRPr="00917CE3">
          <w:rPr>
            <w:rFonts w:ascii="Century Gothic" w:hAnsi="Century Gothic"/>
            <w:b w:val="0"/>
            <w:bCs w:val="0"/>
            <w:noProof/>
            <w:webHidden/>
            <w:sz w:val="22"/>
            <w:szCs w:val="22"/>
          </w:rPr>
          <w:fldChar w:fldCharType="begin"/>
        </w:r>
        <w:r w:rsidR="001E777D" w:rsidRPr="00917CE3">
          <w:rPr>
            <w:rFonts w:ascii="Century Gothic" w:hAnsi="Century Gothic"/>
            <w:b w:val="0"/>
            <w:bCs w:val="0"/>
            <w:noProof/>
            <w:webHidden/>
            <w:sz w:val="22"/>
            <w:szCs w:val="22"/>
          </w:rPr>
          <w:instrText xml:space="preserve"> PAGEREF _Toc211510622 \h </w:instrText>
        </w:r>
        <w:r w:rsidR="001E777D" w:rsidRPr="00917CE3">
          <w:rPr>
            <w:rFonts w:ascii="Century Gothic" w:hAnsi="Century Gothic"/>
            <w:b w:val="0"/>
            <w:bCs w:val="0"/>
            <w:noProof/>
            <w:webHidden/>
            <w:sz w:val="22"/>
            <w:szCs w:val="22"/>
          </w:rPr>
        </w:r>
        <w:r w:rsidR="001E777D" w:rsidRPr="00917CE3">
          <w:rPr>
            <w:rFonts w:ascii="Century Gothic" w:hAnsi="Century Gothic"/>
            <w:b w:val="0"/>
            <w:bCs w:val="0"/>
            <w:noProof/>
            <w:webHidden/>
            <w:sz w:val="22"/>
            <w:szCs w:val="22"/>
          </w:rPr>
          <w:fldChar w:fldCharType="separate"/>
        </w:r>
        <w:r w:rsidR="00153528">
          <w:rPr>
            <w:rFonts w:ascii="Century Gothic" w:hAnsi="Century Gothic"/>
            <w:b w:val="0"/>
            <w:bCs w:val="0"/>
            <w:noProof/>
            <w:webHidden/>
            <w:sz w:val="22"/>
            <w:szCs w:val="22"/>
          </w:rPr>
          <w:t>1</w:t>
        </w:r>
        <w:r w:rsidR="001E777D" w:rsidRPr="00917CE3">
          <w:rPr>
            <w:rFonts w:ascii="Century Gothic" w:hAnsi="Century Gothic"/>
            <w:b w:val="0"/>
            <w:bCs w:val="0"/>
            <w:noProof/>
            <w:webHidden/>
            <w:sz w:val="22"/>
            <w:szCs w:val="22"/>
          </w:rPr>
          <w:fldChar w:fldCharType="end"/>
        </w:r>
      </w:hyperlink>
    </w:p>
    <w:p w14:paraId="6CC750FA" w14:textId="4F5377DB" w:rsidR="001E777D" w:rsidRPr="00917CE3" w:rsidRDefault="008C585D" w:rsidP="00917CE3">
      <w:pPr>
        <w:pStyle w:val="TDC1"/>
        <w:tabs>
          <w:tab w:val="left" w:pos="1610"/>
        </w:tabs>
        <w:spacing w:line="288" w:lineRule="auto"/>
        <w:contextualSpacing/>
        <w:rPr>
          <w:rFonts w:ascii="Century Gothic" w:eastAsiaTheme="minorEastAsia" w:hAnsi="Century Gothic" w:cstheme="minorBidi"/>
          <w:b w:val="0"/>
          <w:bCs w:val="0"/>
          <w:caps w:val="0"/>
          <w:noProof/>
          <w:sz w:val="22"/>
          <w:szCs w:val="22"/>
        </w:rPr>
      </w:pPr>
      <w:hyperlink w:anchor="_Toc211510623" w:history="1">
        <w:r w:rsidR="001E777D" w:rsidRPr="00917CE3">
          <w:rPr>
            <w:rStyle w:val="Hipervnculo"/>
            <w:rFonts w:ascii="Century Gothic" w:hAnsi="Century Gothic" w:cs="Arial"/>
            <w:b w:val="0"/>
            <w:bCs w:val="0"/>
            <w:noProof/>
            <w:sz w:val="22"/>
            <w:szCs w:val="22"/>
          </w:rPr>
          <w:t>ARTÍCULO 2.</w:t>
        </w:r>
        <w:r w:rsidR="001E777D" w:rsidRPr="00917CE3">
          <w:rPr>
            <w:rFonts w:ascii="Century Gothic" w:eastAsiaTheme="minorEastAsia" w:hAnsi="Century Gothic" w:cstheme="minorBidi"/>
            <w:b w:val="0"/>
            <w:bCs w:val="0"/>
            <w:caps w:val="0"/>
            <w:noProof/>
            <w:sz w:val="22"/>
            <w:szCs w:val="22"/>
          </w:rPr>
          <w:tab/>
        </w:r>
        <w:r w:rsidR="001E777D" w:rsidRPr="00917CE3">
          <w:rPr>
            <w:rStyle w:val="Hipervnculo"/>
            <w:rFonts w:ascii="Century Gothic" w:hAnsi="Century Gothic" w:cs="Arial"/>
            <w:b w:val="0"/>
            <w:bCs w:val="0"/>
            <w:noProof/>
            <w:sz w:val="22"/>
            <w:szCs w:val="22"/>
          </w:rPr>
          <w:t>(ÁMBITO DE APLICACIÓN)</w:t>
        </w:r>
        <w:r w:rsidR="001E777D" w:rsidRPr="00917CE3">
          <w:rPr>
            <w:rFonts w:ascii="Century Gothic" w:hAnsi="Century Gothic"/>
            <w:b w:val="0"/>
            <w:bCs w:val="0"/>
            <w:noProof/>
            <w:webHidden/>
            <w:sz w:val="22"/>
            <w:szCs w:val="22"/>
          </w:rPr>
          <w:tab/>
        </w:r>
        <w:r w:rsidR="001E777D" w:rsidRPr="00917CE3">
          <w:rPr>
            <w:rFonts w:ascii="Century Gothic" w:hAnsi="Century Gothic"/>
            <w:b w:val="0"/>
            <w:bCs w:val="0"/>
            <w:noProof/>
            <w:webHidden/>
            <w:sz w:val="22"/>
            <w:szCs w:val="22"/>
          </w:rPr>
          <w:fldChar w:fldCharType="begin"/>
        </w:r>
        <w:r w:rsidR="001E777D" w:rsidRPr="00917CE3">
          <w:rPr>
            <w:rFonts w:ascii="Century Gothic" w:hAnsi="Century Gothic"/>
            <w:b w:val="0"/>
            <w:bCs w:val="0"/>
            <w:noProof/>
            <w:webHidden/>
            <w:sz w:val="22"/>
            <w:szCs w:val="22"/>
          </w:rPr>
          <w:instrText xml:space="preserve"> PAGEREF _Toc211510623 \h </w:instrText>
        </w:r>
        <w:r w:rsidR="001E777D" w:rsidRPr="00917CE3">
          <w:rPr>
            <w:rFonts w:ascii="Century Gothic" w:hAnsi="Century Gothic"/>
            <w:b w:val="0"/>
            <w:bCs w:val="0"/>
            <w:noProof/>
            <w:webHidden/>
            <w:sz w:val="22"/>
            <w:szCs w:val="22"/>
          </w:rPr>
        </w:r>
        <w:r w:rsidR="001E777D" w:rsidRPr="00917CE3">
          <w:rPr>
            <w:rFonts w:ascii="Century Gothic" w:hAnsi="Century Gothic"/>
            <w:b w:val="0"/>
            <w:bCs w:val="0"/>
            <w:noProof/>
            <w:webHidden/>
            <w:sz w:val="22"/>
            <w:szCs w:val="22"/>
          </w:rPr>
          <w:fldChar w:fldCharType="separate"/>
        </w:r>
        <w:r w:rsidR="00153528">
          <w:rPr>
            <w:rFonts w:ascii="Century Gothic" w:hAnsi="Century Gothic"/>
            <w:b w:val="0"/>
            <w:bCs w:val="0"/>
            <w:noProof/>
            <w:webHidden/>
            <w:sz w:val="22"/>
            <w:szCs w:val="22"/>
          </w:rPr>
          <w:t>1</w:t>
        </w:r>
        <w:r w:rsidR="001E777D" w:rsidRPr="00917CE3">
          <w:rPr>
            <w:rFonts w:ascii="Century Gothic" w:hAnsi="Century Gothic"/>
            <w:b w:val="0"/>
            <w:bCs w:val="0"/>
            <w:noProof/>
            <w:webHidden/>
            <w:sz w:val="22"/>
            <w:szCs w:val="22"/>
          </w:rPr>
          <w:fldChar w:fldCharType="end"/>
        </w:r>
      </w:hyperlink>
    </w:p>
    <w:p w14:paraId="357A69A7" w14:textId="72D1C4B7" w:rsidR="001E777D" w:rsidRPr="00917CE3" w:rsidRDefault="008C585D" w:rsidP="00917CE3">
      <w:pPr>
        <w:pStyle w:val="TDC1"/>
        <w:tabs>
          <w:tab w:val="left" w:pos="1610"/>
        </w:tabs>
        <w:spacing w:line="288" w:lineRule="auto"/>
        <w:contextualSpacing/>
        <w:rPr>
          <w:rFonts w:ascii="Century Gothic" w:eastAsiaTheme="minorEastAsia" w:hAnsi="Century Gothic" w:cstheme="minorBidi"/>
          <w:b w:val="0"/>
          <w:bCs w:val="0"/>
          <w:caps w:val="0"/>
          <w:noProof/>
          <w:sz w:val="22"/>
          <w:szCs w:val="22"/>
        </w:rPr>
      </w:pPr>
      <w:hyperlink w:anchor="_Toc211510624" w:history="1">
        <w:r w:rsidR="001E777D" w:rsidRPr="00917CE3">
          <w:rPr>
            <w:rStyle w:val="Hipervnculo"/>
            <w:rFonts w:ascii="Century Gothic" w:hAnsi="Century Gothic" w:cs="Arial"/>
            <w:b w:val="0"/>
            <w:bCs w:val="0"/>
            <w:noProof/>
            <w:sz w:val="22"/>
            <w:szCs w:val="22"/>
          </w:rPr>
          <w:t>ARTÍCULO 3.</w:t>
        </w:r>
        <w:r w:rsidR="001E777D" w:rsidRPr="00917CE3">
          <w:rPr>
            <w:rFonts w:ascii="Century Gothic" w:eastAsiaTheme="minorEastAsia" w:hAnsi="Century Gothic" w:cstheme="minorBidi"/>
            <w:b w:val="0"/>
            <w:bCs w:val="0"/>
            <w:caps w:val="0"/>
            <w:noProof/>
            <w:sz w:val="22"/>
            <w:szCs w:val="22"/>
          </w:rPr>
          <w:tab/>
        </w:r>
        <w:r w:rsidR="001E777D" w:rsidRPr="00917CE3">
          <w:rPr>
            <w:rStyle w:val="Hipervnculo"/>
            <w:rFonts w:ascii="Century Gothic" w:hAnsi="Century Gothic" w:cs="Arial"/>
            <w:b w:val="0"/>
            <w:bCs w:val="0"/>
            <w:noProof/>
            <w:sz w:val="22"/>
            <w:szCs w:val="22"/>
          </w:rPr>
          <w:t>(BASE LEGAL)</w:t>
        </w:r>
        <w:r w:rsidR="001E777D" w:rsidRPr="00917CE3">
          <w:rPr>
            <w:rFonts w:ascii="Century Gothic" w:hAnsi="Century Gothic"/>
            <w:b w:val="0"/>
            <w:bCs w:val="0"/>
            <w:noProof/>
            <w:webHidden/>
            <w:sz w:val="22"/>
            <w:szCs w:val="22"/>
          </w:rPr>
          <w:tab/>
        </w:r>
        <w:r w:rsidR="001E777D" w:rsidRPr="00917CE3">
          <w:rPr>
            <w:rFonts w:ascii="Century Gothic" w:hAnsi="Century Gothic"/>
            <w:b w:val="0"/>
            <w:bCs w:val="0"/>
            <w:noProof/>
            <w:webHidden/>
            <w:sz w:val="22"/>
            <w:szCs w:val="22"/>
          </w:rPr>
          <w:fldChar w:fldCharType="begin"/>
        </w:r>
        <w:r w:rsidR="001E777D" w:rsidRPr="00917CE3">
          <w:rPr>
            <w:rFonts w:ascii="Century Gothic" w:hAnsi="Century Gothic"/>
            <w:b w:val="0"/>
            <w:bCs w:val="0"/>
            <w:noProof/>
            <w:webHidden/>
            <w:sz w:val="22"/>
            <w:szCs w:val="22"/>
          </w:rPr>
          <w:instrText xml:space="preserve"> PAGEREF _Toc211510624 \h </w:instrText>
        </w:r>
        <w:r w:rsidR="001E777D" w:rsidRPr="00917CE3">
          <w:rPr>
            <w:rFonts w:ascii="Century Gothic" w:hAnsi="Century Gothic"/>
            <w:b w:val="0"/>
            <w:bCs w:val="0"/>
            <w:noProof/>
            <w:webHidden/>
            <w:sz w:val="22"/>
            <w:szCs w:val="22"/>
          </w:rPr>
        </w:r>
        <w:r w:rsidR="001E777D" w:rsidRPr="00917CE3">
          <w:rPr>
            <w:rFonts w:ascii="Century Gothic" w:hAnsi="Century Gothic"/>
            <w:b w:val="0"/>
            <w:bCs w:val="0"/>
            <w:noProof/>
            <w:webHidden/>
            <w:sz w:val="22"/>
            <w:szCs w:val="22"/>
          </w:rPr>
          <w:fldChar w:fldCharType="separate"/>
        </w:r>
        <w:r w:rsidR="00153528">
          <w:rPr>
            <w:rFonts w:ascii="Century Gothic" w:hAnsi="Century Gothic"/>
            <w:b w:val="0"/>
            <w:bCs w:val="0"/>
            <w:noProof/>
            <w:webHidden/>
            <w:sz w:val="22"/>
            <w:szCs w:val="22"/>
          </w:rPr>
          <w:t>1</w:t>
        </w:r>
        <w:r w:rsidR="001E777D" w:rsidRPr="00917CE3">
          <w:rPr>
            <w:rFonts w:ascii="Century Gothic" w:hAnsi="Century Gothic"/>
            <w:b w:val="0"/>
            <w:bCs w:val="0"/>
            <w:noProof/>
            <w:webHidden/>
            <w:sz w:val="22"/>
            <w:szCs w:val="22"/>
          </w:rPr>
          <w:fldChar w:fldCharType="end"/>
        </w:r>
      </w:hyperlink>
    </w:p>
    <w:p w14:paraId="3433F5A0" w14:textId="374E21E1" w:rsidR="001E777D" w:rsidRPr="00917CE3" w:rsidRDefault="008C585D" w:rsidP="00917CE3">
      <w:pPr>
        <w:pStyle w:val="TDC1"/>
        <w:tabs>
          <w:tab w:val="left" w:pos="1610"/>
        </w:tabs>
        <w:spacing w:line="288" w:lineRule="auto"/>
        <w:contextualSpacing/>
        <w:rPr>
          <w:rFonts w:ascii="Century Gothic" w:eastAsiaTheme="minorEastAsia" w:hAnsi="Century Gothic" w:cstheme="minorBidi"/>
          <w:b w:val="0"/>
          <w:bCs w:val="0"/>
          <w:caps w:val="0"/>
          <w:noProof/>
          <w:sz w:val="22"/>
          <w:szCs w:val="22"/>
        </w:rPr>
      </w:pPr>
      <w:hyperlink w:anchor="_Toc211510625" w:history="1">
        <w:r w:rsidR="001E777D" w:rsidRPr="00917CE3">
          <w:rPr>
            <w:rStyle w:val="Hipervnculo"/>
            <w:rFonts w:ascii="Century Gothic" w:hAnsi="Century Gothic" w:cs="Arial"/>
            <w:b w:val="0"/>
            <w:bCs w:val="0"/>
            <w:noProof/>
            <w:sz w:val="22"/>
            <w:szCs w:val="22"/>
          </w:rPr>
          <w:t>ARTÍCULO 4.</w:t>
        </w:r>
        <w:r w:rsidR="001E777D" w:rsidRPr="00917CE3">
          <w:rPr>
            <w:rFonts w:ascii="Century Gothic" w:eastAsiaTheme="minorEastAsia" w:hAnsi="Century Gothic" w:cstheme="minorBidi"/>
            <w:b w:val="0"/>
            <w:bCs w:val="0"/>
            <w:caps w:val="0"/>
            <w:noProof/>
            <w:sz w:val="22"/>
            <w:szCs w:val="22"/>
          </w:rPr>
          <w:tab/>
        </w:r>
        <w:r w:rsidR="001E777D" w:rsidRPr="00917CE3">
          <w:rPr>
            <w:rStyle w:val="Hipervnculo"/>
            <w:rFonts w:ascii="Century Gothic" w:hAnsi="Century Gothic" w:cs="Arial"/>
            <w:b w:val="0"/>
            <w:bCs w:val="0"/>
            <w:noProof/>
            <w:sz w:val="22"/>
            <w:szCs w:val="22"/>
          </w:rPr>
          <w:t>(PREVISIÓN)</w:t>
        </w:r>
        <w:r w:rsidR="001E777D" w:rsidRPr="00917CE3">
          <w:rPr>
            <w:rFonts w:ascii="Century Gothic" w:hAnsi="Century Gothic"/>
            <w:b w:val="0"/>
            <w:bCs w:val="0"/>
            <w:noProof/>
            <w:webHidden/>
            <w:sz w:val="22"/>
            <w:szCs w:val="22"/>
          </w:rPr>
          <w:tab/>
        </w:r>
        <w:r w:rsidR="001E777D" w:rsidRPr="00917CE3">
          <w:rPr>
            <w:rFonts w:ascii="Century Gothic" w:hAnsi="Century Gothic"/>
            <w:b w:val="0"/>
            <w:bCs w:val="0"/>
            <w:noProof/>
            <w:webHidden/>
            <w:sz w:val="22"/>
            <w:szCs w:val="22"/>
          </w:rPr>
          <w:fldChar w:fldCharType="begin"/>
        </w:r>
        <w:r w:rsidR="001E777D" w:rsidRPr="00917CE3">
          <w:rPr>
            <w:rFonts w:ascii="Century Gothic" w:hAnsi="Century Gothic"/>
            <w:b w:val="0"/>
            <w:bCs w:val="0"/>
            <w:noProof/>
            <w:webHidden/>
            <w:sz w:val="22"/>
            <w:szCs w:val="22"/>
          </w:rPr>
          <w:instrText xml:space="preserve"> PAGEREF _Toc211510625 \h </w:instrText>
        </w:r>
        <w:r w:rsidR="001E777D" w:rsidRPr="00917CE3">
          <w:rPr>
            <w:rFonts w:ascii="Century Gothic" w:hAnsi="Century Gothic"/>
            <w:b w:val="0"/>
            <w:bCs w:val="0"/>
            <w:noProof/>
            <w:webHidden/>
            <w:sz w:val="22"/>
            <w:szCs w:val="22"/>
          </w:rPr>
        </w:r>
        <w:r w:rsidR="001E777D" w:rsidRPr="00917CE3">
          <w:rPr>
            <w:rFonts w:ascii="Century Gothic" w:hAnsi="Century Gothic"/>
            <w:b w:val="0"/>
            <w:bCs w:val="0"/>
            <w:noProof/>
            <w:webHidden/>
            <w:sz w:val="22"/>
            <w:szCs w:val="22"/>
          </w:rPr>
          <w:fldChar w:fldCharType="separate"/>
        </w:r>
        <w:r w:rsidR="00153528">
          <w:rPr>
            <w:rFonts w:ascii="Century Gothic" w:hAnsi="Century Gothic"/>
            <w:b w:val="0"/>
            <w:bCs w:val="0"/>
            <w:noProof/>
            <w:webHidden/>
            <w:sz w:val="22"/>
            <w:szCs w:val="22"/>
          </w:rPr>
          <w:t>1</w:t>
        </w:r>
        <w:r w:rsidR="001E777D" w:rsidRPr="00917CE3">
          <w:rPr>
            <w:rFonts w:ascii="Century Gothic" w:hAnsi="Century Gothic"/>
            <w:b w:val="0"/>
            <w:bCs w:val="0"/>
            <w:noProof/>
            <w:webHidden/>
            <w:sz w:val="22"/>
            <w:szCs w:val="22"/>
          </w:rPr>
          <w:fldChar w:fldCharType="end"/>
        </w:r>
      </w:hyperlink>
    </w:p>
    <w:p w14:paraId="4862B951" w14:textId="1D122368" w:rsidR="001E777D" w:rsidRPr="00917CE3" w:rsidRDefault="008C585D" w:rsidP="00917CE3">
      <w:pPr>
        <w:pStyle w:val="TDC1"/>
        <w:tabs>
          <w:tab w:val="left" w:pos="1610"/>
        </w:tabs>
        <w:spacing w:line="288" w:lineRule="auto"/>
        <w:contextualSpacing/>
        <w:rPr>
          <w:rFonts w:ascii="Century Gothic" w:eastAsiaTheme="minorEastAsia" w:hAnsi="Century Gothic" w:cstheme="minorBidi"/>
          <w:b w:val="0"/>
          <w:bCs w:val="0"/>
          <w:caps w:val="0"/>
          <w:noProof/>
          <w:sz w:val="22"/>
          <w:szCs w:val="22"/>
        </w:rPr>
      </w:pPr>
      <w:hyperlink w:anchor="_Toc211510626" w:history="1">
        <w:r w:rsidR="001E777D" w:rsidRPr="00917CE3">
          <w:rPr>
            <w:rStyle w:val="Hipervnculo"/>
            <w:rFonts w:ascii="Century Gothic" w:hAnsi="Century Gothic" w:cs="Arial"/>
            <w:b w:val="0"/>
            <w:bCs w:val="0"/>
            <w:noProof/>
            <w:sz w:val="22"/>
            <w:szCs w:val="22"/>
          </w:rPr>
          <w:t>ARTÍCULO 5.</w:t>
        </w:r>
        <w:r w:rsidR="001E777D" w:rsidRPr="00917CE3">
          <w:rPr>
            <w:rFonts w:ascii="Century Gothic" w:eastAsiaTheme="minorEastAsia" w:hAnsi="Century Gothic" w:cstheme="minorBidi"/>
            <w:b w:val="0"/>
            <w:bCs w:val="0"/>
            <w:caps w:val="0"/>
            <w:noProof/>
            <w:sz w:val="22"/>
            <w:szCs w:val="22"/>
          </w:rPr>
          <w:tab/>
        </w:r>
        <w:r w:rsidR="001E777D" w:rsidRPr="00917CE3">
          <w:rPr>
            <w:rStyle w:val="Hipervnculo"/>
            <w:rFonts w:ascii="Century Gothic" w:hAnsi="Century Gothic" w:cs="Arial"/>
            <w:b w:val="0"/>
            <w:bCs w:val="0"/>
            <w:noProof/>
            <w:sz w:val="22"/>
            <w:szCs w:val="22"/>
          </w:rPr>
          <w:t>(ELABORACIÓN DEL RE</w:t>
        </w:r>
        <w:r w:rsidR="001E777D" w:rsidRPr="00917CE3">
          <w:rPr>
            <w:rStyle w:val="Hipervnculo"/>
            <w:rFonts w:ascii="Century Gothic" w:hAnsi="Century Gothic" w:cs="Arial"/>
            <w:b w:val="0"/>
            <w:bCs w:val="0"/>
            <w:noProof/>
            <w:sz w:val="22"/>
            <w:szCs w:val="22"/>
          </w:rPr>
          <w:noBreakHyphen/>
          <w:t>STE)</w:t>
        </w:r>
        <w:r w:rsidR="001E777D" w:rsidRPr="00917CE3">
          <w:rPr>
            <w:rFonts w:ascii="Century Gothic" w:hAnsi="Century Gothic"/>
            <w:b w:val="0"/>
            <w:bCs w:val="0"/>
            <w:noProof/>
            <w:webHidden/>
            <w:sz w:val="22"/>
            <w:szCs w:val="22"/>
          </w:rPr>
          <w:tab/>
        </w:r>
        <w:r w:rsidR="001E777D" w:rsidRPr="00917CE3">
          <w:rPr>
            <w:rFonts w:ascii="Century Gothic" w:hAnsi="Century Gothic"/>
            <w:b w:val="0"/>
            <w:bCs w:val="0"/>
            <w:noProof/>
            <w:webHidden/>
            <w:sz w:val="22"/>
            <w:szCs w:val="22"/>
          </w:rPr>
          <w:fldChar w:fldCharType="begin"/>
        </w:r>
        <w:r w:rsidR="001E777D" w:rsidRPr="00917CE3">
          <w:rPr>
            <w:rFonts w:ascii="Century Gothic" w:hAnsi="Century Gothic"/>
            <w:b w:val="0"/>
            <w:bCs w:val="0"/>
            <w:noProof/>
            <w:webHidden/>
            <w:sz w:val="22"/>
            <w:szCs w:val="22"/>
          </w:rPr>
          <w:instrText xml:space="preserve"> PAGEREF _Toc211510626 \h </w:instrText>
        </w:r>
        <w:r w:rsidR="001E777D" w:rsidRPr="00917CE3">
          <w:rPr>
            <w:rFonts w:ascii="Century Gothic" w:hAnsi="Century Gothic"/>
            <w:b w:val="0"/>
            <w:bCs w:val="0"/>
            <w:noProof/>
            <w:webHidden/>
            <w:sz w:val="22"/>
            <w:szCs w:val="22"/>
          </w:rPr>
        </w:r>
        <w:r w:rsidR="001E777D" w:rsidRPr="00917CE3">
          <w:rPr>
            <w:rFonts w:ascii="Century Gothic" w:hAnsi="Century Gothic"/>
            <w:b w:val="0"/>
            <w:bCs w:val="0"/>
            <w:noProof/>
            <w:webHidden/>
            <w:sz w:val="22"/>
            <w:szCs w:val="22"/>
          </w:rPr>
          <w:fldChar w:fldCharType="separate"/>
        </w:r>
        <w:r w:rsidR="00153528">
          <w:rPr>
            <w:rFonts w:ascii="Century Gothic" w:hAnsi="Century Gothic"/>
            <w:b w:val="0"/>
            <w:bCs w:val="0"/>
            <w:noProof/>
            <w:webHidden/>
            <w:sz w:val="22"/>
            <w:szCs w:val="22"/>
          </w:rPr>
          <w:t>2</w:t>
        </w:r>
        <w:r w:rsidR="001E777D" w:rsidRPr="00917CE3">
          <w:rPr>
            <w:rFonts w:ascii="Century Gothic" w:hAnsi="Century Gothic"/>
            <w:b w:val="0"/>
            <w:bCs w:val="0"/>
            <w:noProof/>
            <w:webHidden/>
            <w:sz w:val="22"/>
            <w:szCs w:val="22"/>
          </w:rPr>
          <w:fldChar w:fldCharType="end"/>
        </w:r>
      </w:hyperlink>
    </w:p>
    <w:p w14:paraId="0E6C2920" w14:textId="7EABCE97" w:rsidR="001E777D" w:rsidRPr="00917CE3" w:rsidRDefault="008C585D" w:rsidP="00917CE3">
      <w:pPr>
        <w:pStyle w:val="TDC1"/>
        <w:tabs>
          <w:tab w:val="left" w:pos="1610"/>
        </w:tabs>
        <w:spacing w:line="288" w:lineRule="auto"/>
        <w:contextualSpacing/>
        <w:rPr>
          <w:rFonts w:ascii="Century Gothic" w:eastAsiaTheme="minorEastAsia" w:hAnsi="Century Gothic" w:cstheme="minorBidi"/>
          <w:b w:val="0"/>
          <w:bCs w:val="0"/>
          <w:caps w:val="0"/>
          <w:noProof/>
          <w:sz w:val="22"/>
          <w:szCs w:val="22"/>
        </w:rPr>
      </w:pPr>
      <w:hyperlink w:anchor="_Toc211510627" w:history="1">
        <w:r w:rsidR="001E777D" w:rsidRPr="00917CE3">
          <w:rPr>
            <w:rStyle w:val="Hipervnculo"/>
            <w:rFonts w:ascii="Century Gothic" w:hAnsi="Century Gothic" w:cs="Arial"/>
            <w:b w:val="0"/>
            <w:bCs w:val="0"/>
            <w:noProof/>
            <w:sz w:val="22"/>
            <w:szCs w:val="22"/>
          </w:rPr>
          <w:t>ARTÍCULO 6.</w:t>
        </w:r>
        <w:r w:rsidR="001E777D" w:rsidRPr="00917CE3">
          <w:rPr>
            <w:rFonts w:ascii="Century Gothic" w:eastAsiaTheme="minorEastAsia" w:hAnsi="Century Gothic" w:cstheme="minorBidi"/>
            <w:b w:val="0"/>
            <w:bCs w:val="0"/>
            <w:caps w:val="0"/>
            <w:noProof/>
            <w:sz w:val="22"/>
            <w:szCs w:val="22"/>
          </w:rPr>
          <w:tab/>
        </w:r>
        <w:r w:rsidR="001E777D" w:rsidRPr="00917CE3">
          <w:rPr>
            <w:rStyle w:val="Hipervnculo"/>
            <w:rFonts w:ascii="Century Gothic" w:hAnsi="Century Gothic" w:cs="Arial"/>
            <w:b w:val="0"/>
            <w:bCs w:val="0"/>
            <w:noProof/>
            <w:sz w:val="22"/>
            <w:szCs w:val="22"/>
          </w:rPr>
          <w:t>(APROBACIÓN DEL RE</w:t>
        </w:r>
        <w:r w:rsidR="001E777D" w:rsidRPr="00917CE3">
          <w:rPr>
            <w:rStyle w:val="Hipervnculo"/>
            <w:rFonts w:ascii="Century Gothic" w:hAnsi="Century Gothic" w:cs="Arial"/>
            <w:b w:val="0"/>
            <w:bCs w:val="0"/>
            <w:noProof/>
            <w:sz w:val="22"/>
            <w:szCs w:val="22"/>
          </w:rPr>
          <w:noBreakHyphen/>
          <w:t>STE)</w:t>
        </w:r>
        <w:r w:rsidR="001E777D" w:rsidRPr="00917CE3">
          <w:rPr>
            <w:rFonts w:ascii="Century Gothic" w:hAnsi="Century Gothic"/>
            <w:b w:val="0"/>
            <w:bCs w:val="0"/>
            <w:noProof/>
            <w:webHidden/>
            <w:sz w:val="22"/>
            <w:szCs w:val="22"/>
          </w:rPr>
          <w:tab/>
        </w:r>
        <w:r w:rsidR="001E777D" w:rsidRPr="00917CE3">
          <w:rPr>
            <w:rFonts w:ascii="Century Gothic" w:hAnsi="Century Gothic"/>
            <w:b w:val="0"/>
            <w:bCs w:val="0"/>
            <w:noProof/>
            <w:webHidden/>
            <w:sz w:val="22"/>
            <w:szCs w:val="22"/>
          </w:rPr>
          <w:fldChar w:fldCharType="begin"/>
        </w:r>
        <w:r w:rsidR="001E777D" w:rsidRPr="00917CE3">
          <w:rPr>
            <w:rFonts w:ascii="Century Gothic" w:hAnsi="Century Gothic"/>
            <w:b w:val="0"/>
            <w:bCs w:val="0"/>
            <w:noProof/>
            <w:webHidden/>
            <w:sz w:val="22"/>
            <w:szCs w:val="22"/>
          </w:rPr>
          <w:instrText xml:space="preserve"> PAGEREF _Toc211510627 \h </w:instrText>
        </w:r>
        <w:r w:rsidR="001E777D" w:rsidRPr="00917CE3">
          <w:rPr>
            <w:rFonts w:ascii="Century Gothic" w:hAnsi="Century Gothic"/>
            <w:b w:val="0"/>
            <w:bCs w:val="0"/>
            <w:noProof/>
            <w:webHidden/>
            <w:sz w:val="22"/>
            <w:szCs w:val="22"/>
          </w:rPr>
        </w:r>
        <w:r w:rsidR="001E777D" w:rsidRPr="00917CE3">
          <w:rPr>
            <w:rFonts w:ascii="Century Gothic" w:hAnsi="Century Gothic"/>
            <w:b w:val="0"/>
            <w:bCs w:val="0"/>
            <w:noProof/>
            <w:webHidden/>
            <w:sz w:val="22"/>
            <w:szCs w:val="22"/>
          </w:rPr>
          <w:fldChar w:fldCharType="separate"/>
        </w:r>
        <w:r w:rsidR="00153528">
          <w:rPr>
            <w:rFonts w:ascii="Century Gothic" w:hAnsi="Century Gothic"/>
            <w:b w:val="0"/>
            <w:bCs w:val="0"/>
            <w:noProof/>
            <w:webHidden/>
            <w:sz w:val="22"/>
            <w:szCs w:val="22"/>
          </w:rPr>
          <w:t>2</w:t>
        </w:r>
        <w:r w:rsidR="001E777D" w:rsidRPr="00917CE3">
          <w:rPr>
            <w:rFonts w:ascii="Century Gothic" w:hAnsi="Century Gothic"/>
            <w:b w:val="0"/>
            <w:bCs w:val="0"/>
            <w:noProof/>
            <w:webHidden/>
            <w:sz w:val="22"/>
            <w:szCs w:val="22"/>
          </w:rPr>
          <w:fldChar w:fldCharType="end"/>
        </w:r>
      </w:hyperlink>
    </w:p>
    <w:p w14:paraId="66727C27" w14:textId="3C466A33" w:rsidR="001E777D" w:rsidRPr="00917CE3" w:rsidRDefault="008C585D" w:rsidP="00917CE3">
      <w:pPr>
        <w:pStyle w:val="TDC1"/>
        <w:tabs>
          <w:tab w:val="left" w:pos="1610"/>
        </w:tabs>
        <w:spacing w:line="288" w:lineRule="auto"/>
        <w:contextualSpacing/>
        <w:rPr>
          <w:rFonts w:ascii="Century Gothic" w:eastAsiaTheme="minorEastAsia" w:hAnsi="Century Gothic" w:cstheme="minorBidi"/>
          <w:b w:val="0"/>
          <w:bCs w:val="0"/>
          <w:caps w:val="0"/>
          <w:noProof/>
          <w:sz w:val="22"/>
          <w:szCs w:val="22"/>
        </w:rPr>
      </w:pPr>
      <w:hyperlink w:anchor="_Toc211510628" w:history="1">
        <w:r w:rsidR="001E777D" w:rsidRPr="00917CE3">
          <w:rPr>
            <w:rStyle w:val="Hipervnculo"/>
            <w:rFonts w:ascii="Century Gothic" w:hAnsi="Century Gothic" w:cs="Arial"/>
            <w:b w:val="0"/>
            <w:bCs w:val="0"/>
            <w:noProof/>
            <w:sz w:val="22"/>
            <w:szCs w:val="22"/>
          </w:rPr>
          <w:t>ARTÍCULO 7.</w:t>
        </w:r>
        <w:r w:rsidR="001E777D" w:rsidRPr="00917CE3">
          <w:rPr>
            <w:rFonts w:ascii="Century Gothic" w:eastAsiaTheme="minorEastAsia" w:hAnsi="Century Gothic" w:cstheme="minorBidi"/>
            <w:b w:val="0"/>
            <w:bCs w:val="0"/>
            <w:caps w:val="0"/>
            <w:noProof/>
            <w:sz w:val="22"/>
            <w:szCs w:val="22"/>
          </w:rPr>
          <w:tab/>
        </w:r>
        <w:r w:rsidR="001E777D" w:rsidRPr="00917CE3">
          <w:rPr>
            <w:rStyle w:val="Hipervnculo"/>
            <w:rFonts w:ascii="Century Gothic" w:hAnsi="Century Gothic" w:cs="Arial"/>
            <w:b w:val="0"/>
            <w:bCs w:val="0"/>
            <w:noProof/>
            <w:sz w:val="22"/>
            <w:szCs w:val="22"/>
          </w:rPr>
          <w:t>(DIFUSIÓN</w:t>
        </w:r>
        <w:r w:rsidR="001E777D" w:rsidRPr="00917CE3">
          <w:rPr>
            <w:rStyle w:val="Hipervnculo"/>
            <w:rFonts w:ascii="Century Gothic" w:hAnsi="Century Gothic"/>
            <w:b w:val="0"/>
            <w:bCs w:val="0"/>
            <w:noProof/>
            <w:sz w:val="22"/>
            <w:szCs w:val="22"/>
          </w:rPr>
          <w:t xml:space="preserve"> DEL RE-STE</w:t>
        </w:r>
        <w:r w:rsidR="001E777D" w:rsidRPr="00917CE3">
          <w:rPr>
            <w:rStyle w:val="Hipervnculo"/>
            <w:rFonts w:ascii="Century Gothic" w:hAnsi="Century Gothic" w:cs="Arial"/>
            <w:b w:val="0"/>
            <w:bCs w:val="0"/>
            <w:noProof/>
            <w:sz w:val="22"/>
            <w:szCs w:val="22"/>
          </w:rPr>
          <w:t>)</w:t>
        </w:r>
        <w:r w:rsidR="001E777D" w:rsidRPr="00917CE3">
          <w:rPr>
            <w:rFonts w:ascii="Century Gothic" w:hAnsi="Century Gothic"/>
            <w:b w:val="0"/>
            <w:bCs w:val="0"/>
            <w:noProof/>
            <w:webHidden/>
            <w:sz w:val="22"/>
            <w:szCs w:val="22"/>
          </w:rPr>
          <w:tab/>
        </w:r>
        <w:r w:rsidR="001E777D" w:rsidRPr="00917CE3">
          <w:rPr>
            <w:rFonts w:ascii="Century Gothic" w:hAnsi="Century Gothic"/>
            <w:b w:val="0"/>
            <w:bCs w:val="0"/>
            <w:noProof/>
            <w:webHidden/>
            <w:sz w:val="22"/>
            <w:szCs w:val="22"/>
          </w:rPr>
          <w:fldChar w:fldCharType="begin"/>
        </w:r>
        <w:r w:rsidR="001E777D" w:rsidRPr="00917CE3">
          <w:rPr>
            <w:rFonts w:ascii="Century Gothic" w:hAnsi="Century Gothic"/>
            <w:b w:val="0"/>
            <w:bCs w:val="0"/>
            <w:noProof/>
            <w:webHidden/>
            <w:sz w:val="22"/>
            <w:szCs w:val="22"/>
          </w:rPr>
          <w:instrText xml:space="preserve"> PAGEREF _Toc211510628 \h </w:instrText>
        </w:r>
        <w:r w:rsidR="001E777D" w:rsidRPr="00917CE3">
          <w:rPr>
            <w:rFonts w:ascii="Century Gothic" w:hAnsi="Century Gothic"/>
            <w:b w:val="0"/>
            <w:bCs w:val="0"/>
            <w:noProof/>
            <w:webHidden/>
            <w:sz w:val="22"/>
            <w:szCs w:val="22"/>
          </w:rPr>
        </w:r>
        <w:r w:rsidR="001E777D" w:rsidRPr="00917CE3">
          <w:rPr>
            <w:rFonts w:ascii="Century Gothic" w:hAnsi="Century Gothic"/>
            <w:b w:val="0"/>
            <w:bCs w:val="0"/>
            <w:noProof/>
            <w:webHidden/>
            <w:sz w:val="22"/>
            <w:szCs w:val="22"/>
          </w:rPr>
          <w:fldChar w:fldCharType="separate"/>
        </w:r>
        <w:r w:rsidR="00153528">
          <w:rPr>
            <w:rFonts w:ascii="Century Gothic" w:hAnsi="Century Gothic"/>
            <w:b w:val="0"/>
            <w:bCs w:val="0"/>
            <w:noProof/>
            <w:webHidden/>
            <w:sz w:val="22"/>
            <w:szCs w:val="22"/>
          </w:rPr>
          <w:t>2</w:t>
        </w:r>
        <w:r w:rsidR="001E777D" w:rsidRPr="00917CE3">
          <w:rPr>
            <w:rFonts w:ascii="Century Gothic" w:hAnsi="Century Gothic"/>
            <w:b w:val="0"/>
            <w:bCs w:val="0"/>
            <w:noProof/>
            <w:webHidden/>
            <w:sz w:val="22"/>
            <w:szCs w:val="22"/>
          </w:rPr>
          <w:fldChar w:fldCharType="end"/>
        </w:r>
      </w:hyperlink>
    </w:p>
    <w:p w14:paraId="5111C19A" w14:textId="625301BD" w:rsidR="001E777D" w:rsidRPr="00917CE3" w:rsidRDefault="008C585D" w:rsidP="00917CE3">
      <w:pPr>
        <w:pStyle w:val="TDC1"/>
        <w:tabs>
          <w:tab w:val="left" w:pos="1610"/>
        </w:tabs>
        <w:spacing w:line="288" w:lineRule="auto"/>
        <w:contextualSpacing/>
        <w:rPr>
          <w:rFonts w:ascii="Century Gothic" w:eastAsiaTheme="minorEastAsia" w:hAnsi="Century Gothic" w:cstheme="minorBidi"/>
          <w:b w:val="0"/>
          <w:bCs w:val="0"/>
          <w:caps w:val="0"/>
          <w:noProof/>
          <w:sz w:val="22"/>
          <w:szCs w:val="22"/>
        </w:rPr>
      </w:pPr>
      <w:hyperlink w:anchor="_Toc211510629" w:history="1">
        <w:r w:rsidR="001E777D" w:rsidRPr="00917CE3">
          <w:rPr>
            <w:rStyle w:val="Hipervnculo"/>
            <w:rFonts w:ascii="Century Gothic" w:hAnsi="Century Gothic" w:cs="Arial"/>
            <w:b w:val="0"/>
            <w:bCs w:val="0"/>
            <w:noProof/>
            <w:sz w:val="22"/>
            <w:szCs w:val="22"/>
          </w:rPr>
          <w:t>ARTÍCULO 8.</w:t>
        </w:r>
        <w:r w:rsidR="001E777D" w:rsidRPr="00917CE3">
          <w:rPr>
            <w:rFonts w:ascii="Century Gothic" w:eastAsiaTheme="minorEastAsia" w:hAnsi="Century Gothic" w:cstheme="minorBidi"/>
            <w:b w:val="0"/>
            <w:bCs w:val="0"/>
            <w:caps w:val="0"/>
            <w:noProof/>
            <w:sz w:val="22"/>
            <w:szCs w:val="22"/>
          </w:rPr>
          <w:tab/>
        </w:r>
        <w:r w:rsidR="001E777D" w:rsidRPr="00917CE3">
          <w:rPr>
            <w:rStyle w:val="Hipervnculo"/>
            <w:rFonts w:ascii="Century Gothic" w:hAnsi="Century Gothic" w:cs="Arial"/>
            <w:b w:val="0"/>
            <w:bCs w:val="0"/>
            <w:noProof/>
            <w:sz w:val="22"/>
            <w:szCs w:val="22"/>
          </w:rPr>
          <w:t>(REVISIÓN y MODIFICACIÓN DEL</w:t>
        </w:r>
        <w:r w:rsidR="001E777D" w:rsidRPr="00917CE3">
          <w:rPr>
            <w:rStyle w:val="Hipervnculo"/>
            <w:rFonts w:ascii="Century Gothic" w:hAnsi="Century Gothic"/>
            <w:b w:val="0"/>
            <w:bCs w:val="0"/>
            <w:noProof/>
            <w:sz w:val="22"/>
            <w:szCs w:val="22"/>
          </w:rPr>
          <w:t xml:space="preserve"> RE</w:t>
        </w:r>
        <w:r w:rsidR="001E777D" w:rsidRPr="00917CE3">
          <w:rPr>
            <w:rStyle w:val="Hipervnculo"/>
            <w:rFonts w:ascii="Century Gothic" w:hAnsi="Century Gothic"/>
            <w:b w:val="0"/>
            <w:bCs w:val="0"/>
            <w:noProof/>
            <w:sz w:val="22"/>
            <w:szCs w:val="22"/>
          </w:rPr>
          <w:noBreakHyphen/>
          <w:t>STE</w:t>
        </w:r>
        <w:r w:rsidR="001E777D" w:rsidRPr="00917CE3">
          <w:rPr>
            <w:rStyle w:val="Hipervnculo"/>
            <w:rFonts w:ascii="Century Gothic" w:hAnsi="Century Gothic" w:cs="Arial"/>
            <w:b w:val="0"/>
            <w:bCs w:val="0"/>
            <w:noProof/>
            <w:sz w:val="22"/>
            <w:szCs w:val="22"/>
          </w:rPr>
          <w:t>)</w:t>
        </w:r>
        <w:r w:rsidR="001E777D" w:rsidRPr="00917CE3">
          <w:rPr>
            <w:rFonts w:ascii="Century Gothic" w:hAnsi="Century Gothic"/>
            <w:b w:val="0"/>
            <w:bCs w:val="0"/>
            <w:noProof/>
            <w:webHidden/>
            <w:sz w:val="22"/>
            <w:szCs w:val="22"/>
          </w:rPr>
          <w:tab/>
        </w:r>
        <w:r w:rsidR="001E777D" w:rsidRPr="00917CE3">
          <w:rPr>
            <w:rFonts w:ascii="Century Gothic" w:hAnsi="Century Gothic"/>
            <w:b w:val="0"/>
            <w:bCs w:val="0"/>
            <w:noProof/>
            <w:webHidden/>
            <w:sz w:val="22"/>
            <w:szCs w:val="22"/>
          </w:rPr>
          <w:fldChar w:fldCharType="begin"/>
        </w:r>
        <w:r w:rsidR="001E777D" w:rsidRPr="00917CE3">
          <w:rPr>
            <w:rFonts w:ascii="Century Gothic" w:hAnsi="Century Gothic"/>
            <w:b w:val="0"/>
            <w:bCs w:val="0"/>
            <w:noProof/>
            <w:webHidden/>
            <w:sz w:val="22"/>
            <w:szCs w:val="22"/>
          </w:rPr>
          <w:instrText xml:space="preserve"> PAGEREF _Toc211510629 \h </w:instrText>
        </w:r>
        <w:r w:rsidR="001E777D" w:rsidRPr="00917CE3">
          <w:rPr>
            <w:rFonts w:ascii="Century Gothic" w:hAnsi="Century Gothic"/>
            <w:b w:val="0"/>
            <w:bCs w:val="0"/>
            <w:noProof/>
            <w:webHidden/>
            <w:sz w:val="22"/>
            <w:szCs w:val="22"/>
          </w:rPr>
        </w:r>
        <w:r w:rsidR="001E777D" w:rsidRPr="00917CE3">
          <w:rPr>
            <w:rFonts w:ascii="Century Gothic" w:hAnsi="Century Gothic"/>
            <w:b w:val="0"/>
            <w:bCs w:val="0"/>
            <w:noProof/>
            <w:webHidden/>
            <w:sz w:val="22"/>
            <w:szCs w:val="22"/>
          </w:rPr>
          <w:fldChar w:fldCharType="separate"/>
        </w:r>
        <w:r w:rsidR="00153528">
          <w:rPr>
            <w:rFonts w:ascii="Century Gothic" w:hAnsi="Century Gothic"/>
            <w:b w:val="0"/>
            <w:bCs w:val="0"/>
            <w:noProof/>
            <w:webHidden/>
            <w:sz w:val="22"/>
            <w:szCs w:val="22"/>
          </w:rPr>
          <w:t>2</w:t>
        </w:r>
        <w:r w:rsidR="001E777D" w:rsidRPr="00917CE3">
          <w:rPr>
            <w:rFonts w:ascii="Century Gothic" w:hAnsi="Century Gothic"/>
            <w:b w:val="0"/>
            <w:bCs w:val="0"/>
            <w:noProof/>
            <w:webHidden/>
            <w:sz w:val="22"/>
            <w:szCs w:val="22"/>
          </w:rPr>
          <w:fldChar w:fldCharType="end"/>
        </w:r>
      </w:hyperlink>
    </w:p>
    <w:p w14:paraId="313D1E31" w14:textId="54EF46D6" w:rsidR="001E777D" w:rsidRPr="00917CE3" w:rsidRDefault="008C585D" w:rsidP="00917CE3">
      <w:pPr>
        <w:pStyle w:val="TDC1"/>
        <w:tabs>
          <w:tab w:val="left" w:pos="1610"/>
        </w:tabs>
        <w:spacing w:line="288" w:lineRule="auto"/>
        <w:contextualSpacing/>
        <w:rPr>
          <w:rFonts w:ascii="Century Gothic" w:eastAsiaTheme="minorEastAsia" w:hAnsi="Century Gothic" w:cstheme="minorBidi"/>
          <w:b w:val="0"/>
          <w:bCs w:val="0"/>
          <w:caps w:val="0"/>
          <w:noProof/>
          <w:sz w:val="22"/>
          <w:szCs w:val="22"/>
        </w:rPr>
      </w:pPr>
      <w:hyperlink w:anchor="_Toc211510630" w:history="1">
        <w:r w:rsidR="001E777D" w:rsidRPr="00917CE3">
          <w:rPr>
            <w:rStyle w:val="Hipervnculo"/>
            <w:rFonts w:ascii="Century Gothic" w:hAnsi="Century Gothic"/>
            <w:b w:val="0"/>
            <w:bCs w:val="0"/>
            <w:noProof/>
            <w:sz w:val="22"/>
            <w:szCs w:val="22"/>
          </w:rPr>
          <w:t>ARTÍCULO 9.</w:t>
        </w:r>
        <w:r w:rsidR="001E777D" w:rsidRPr="00917CE3">
          <w:rPr>
            <w:rFonts w:ascii="Century Gothic" w:eastAsiaTheme="minorEastAsia" w:hAnsi="Century Gothic" w:cstheme="minorBidi"/>
            <w:b w:val="0"/>
            <w:bCs w:val="0"/>
            <w:caps w:val="0"/>
            <w:noProof/>
            <w:sz w:val="22"/>
            <w:szCs w:val="22"/>
          </w:rPr>
          <w:tab/>
        </w:r>
        <w:r w:rsidR="001E777D" w:rsidRPr="00917CE3">
          <w:rPr>
            <w:rStyle w:val="Hipervnculo"/>
            <w:rFonts w:ascii="Century Gothic" w:hAnsi="Century Gothic"/>
            <w:b w:val="0"/>
            <w:bCs w:val="0"/>
            <w:noProof/>
            <w:sz w:val="22"/>
            <w:szCs w:val="22"/>
          </w:rPr>
          <w:t>(CONSERVACIÓN Y CUSTODIA DE DOCUMENTACIÓN)</w:t>
        </w:r>
        <w:r w:rsidR="001E777D" w:rsidRPr="00917CE3">
          <w:rPr>
            <w:rFonts w:ascii="Century Gothic" w:hAnsi="Century Gothic"/>
            <w:b w:val="0"/>
            <w:bCs w:val="0"/>
            <w:noProof/>
            <w:webHidden/>
            <w:sz w:val="22"/>
            <w:szCs w:val="22"/>
          </w:rPr>
          <w:tab/>
        </w:r>
        <w:r w:rsidR="001E777D" w:rsidRPr="00917CE3">
          <w:rPr>
            <w:rFonts w:ascii="Century Gothic" w:hAnsi="Century Gothic"/>
            <w:b w:val="0"/>
            <w:bCs w:val="0"/>
            <w:noProof/>
            <w:webHidden/>
            <w:sz w:val="22"/>
            <w:szCs w:val="22"/>
          </w:rPr>
          <w:fldChar w:fldCharType="begin"/>
        </w:r>
        <w:r w:rsidR="001E777D" w:rsidRPr="00917CE3">
          <w:rPr>
            <w:rFonts w:ascii="Century Gothic" w:hAnsi="Century Gothic"/>
            <w:b w:val="0"/>
            <w:bCs w:val="0"/>
            <w:noProof/>
            <w:webHidden/>
            <w:sz w:val="22"/>
            <w:szCs w:val="22"/>
          </w:rPr>
          <w:instrText xml:space="preserve"> PAGEREF _Toc211510630 \h </w:instrText>
        </w:r>
        <w:r w:rsidR="001E777D" w:rsidRPr="00917CE3">
          <w:rPr>
            <w:rFonts w:ascii="Century Gothic" w:hAnsi="Century Gothic"/>
            <w:b w:val="0"/>
            <w:bCs w:val="0"/>
            <w:noProof/>
            <w:webHidden/>
            <w:sz w:val="22"/>
            <w:szCs w:val="22"/>
          </w:rPr>
        </w:r>
        <w:r w:rsidR="001E777D" w:rsidRPr="00917CE3">
          <w:rPr>
            <w:rFonts w:ascii="Century Gothic" w:hAnsi="Century Gothic"/>
            <w:b w:val="0"/>
            <w:bCs w:val="0"/>
            <w:noProof/>
            <w:webHidden/>
            <w:sz w:val="22"/>
            <w:szCs w:val="22"/>
          </w:rPr>
          <w:fldChar w:fldCharType="separate"/>
        </w:r>
        <w:r w:rsidR="00153528">
          <w:rPr>
            <w:rFonts w:ascii="Century Gothic" w:hAnsi="Century Gothic"/>
            <w:b w:val="0"/>
            <w:bCs w:val="0"/>
            <w:noProof/>
            <w:webHidden/>
            <w:sz w:val="22"/>
            <w:szCs w:val="22"/>
          </w:rPr>
          <w:t>2</w:t>
        </w:r>
        <w:r w:rsidR="001E777D" w:rsidRPr="00917CE3">
          <w:rPr>
            <w:rFonts w:ascii="Century Gothic" w:hAnsi="Century Gothic"/>
            <w:b w:val="0"/>
            <w:bCs w:val="0"/>
            <w:noProof/>
            <w:webHidden/>
            <w:sz w:val="22"/>
            <w:szCs w:val="22"/>
          </w:rPr>
          <w:fldChar w:fldCharType="end"/>
        </w:r>
      </w:hyperlink>
    </w:p>
    <w:p w14:paraId="10BC1133" w14:textId="3718ECD6" w:rsidR="001E777D" w:rsidRPr="00917CE3" w:rsidRDefault="008C585D" w:rsidP="00917CE3">
      <w:pPr>
        <w:pStyle w:val="TDC1"/>
        <w:tabs>
          <w:tab w:val="left" w:pos="1610"/>
        </w:tabs>
        <w:spacing w:line="288" w:lineRule="auto"/>
        <w:contextualSpacing/>
        <w:rPr>
          <w:rFonts w:ascii="Century Gothic" w:eastAsiaTheme="minorEastAsia" w:hAnsi="Century Gothic" w:cstheme="minorBidi"/>
          <w:b w:val="0"/>
          <w:bCs w:val="0"/>
          <w:caps w:val="0"/>
          <w:noProof/>
          <w:sz w:val="22"/>
          <w:szCs w:val="22"/>
        </w:rPr>
      </w:pPr>
      <w:hyperlink w:anchor="_Toc211510631" w:history="1">
        <w:r w:rsidR="001E777D" w:rsidRPr="00917CE3">
          <w:rPr>
            <w:rStyle w:val="Hipervnculo"/>
            <w:rFonts w:ascii="Century Gothic" w:hAnsi="Century Gothic" w:cs="Arial"/>
            <w:b w:val="0"/>
            <w:bCs w:val="0"/>
            <w:noProof/>
            <w:sz w:val="22"/>
            <w:szCs w:val="22"/>
          </w:rPr>
          <w:t>ARTÍCULO 10.</w:t>
        </w:r>
        <w:r w:rsidR="001E777D" w:rsidRPr="00917CE3">
          <w:rPr>
            <w:rFonts w:ascii="Century Gothic" w:eastAsiaTheme="minorEastAsia" w:hAnsi="Century Gothic" w:cstheme="minorBidi"/>
            <w:b w:val="0"/>
            <w:bCs w:val="0"/>
            <w:caps w:val="0"/>
            <w:noProof/>
            <w:sz w:val="22"/>
            <w:szCs w:val="22"/>
          </w:rPr>
          <w:tab/>
        </w:r>
        <w:r w:rsidR="001E777D" w:rsidRPr="00917CE3">
          <w:rPr>
            <w:rStyle w:val="Hipervnculo"/>
            <w:rFonts w:ascii="Century Gothic" w:hAnsi="Century Gothic" w:cs="Arial"/>
            <w:b w:val="0"/>
            <w:bCs w:val="0"/>
            <w:noProof/>
            <w:sz w:val="22"/>
            <w:szCs w:val="22"/>
          </w:rPr>
          <w:t>(INCUMPLIMIENTO)</w:t>
        </w:r>
        <w:r w:rsidR="001E777D" w:rsidRPr="00917CE3">
          <w:rPr>
            <w:rFonts w:ascii="Century Gothic" w:hAnsi="Century Gothic"/>
            <w:b w:val="0"/>
            <w:bCs w:val="0"/>
            <w:noProof/>
            <w:webHidden/>
            <w:sz w:val="22"/>
            <w:szCs w:val="22"/>
          </w:rPr>
          <w:tab/>
        </w:r>
        <w:r w:rsidR="001E777D" w:rsidRPr="00917CE3">
          <w:rPr>
            <w:rFonts w:ascii="Century Gothic" w:hAnsi="Century Gothic"/>
            <w:b w:val="0"/>
            <w:bCs w:val="0"/>
            <w:noProof/>
            <w:webHidden/>
            <w:sz w:val="22"/>
            <w:szCs w:val="22"/>
          </w:rPr>
          <w:fldChar w:fldCharType="begin"/>
        </w:r>
        <w:r w:rsidR="001E777D" w:rsidRPr="00917CE3">
          <w:rPr>
            <w:rFonts w:ascii="Century Gothic" w:hAnsi="Century Gothic"/>
            <w:b w:val="0"/>
            <w:bCs w:val="0"/>
            <w:noProof/>
            <w:webHidden/>
            <w:sz w:val="22"/>
            <w:szCs w:val="22"/>
          </w:rPr>
          <w:instrText xml:space="preserve"> PAGEREF _Toc211510631 \h </w:instrText>
        </w:r>
        <w:r w:rsidR="001E777D" w:rsidRPr="00917CE3">
          <w:rPr>
            <w:rFonts w:ascii="Century Gothic" w:hAnsi="Century Gothic"/>
            <w:b w:val="0"/>
            <w:bCs w:val="0"/>
            <w:noProof/>
            <w:webHidden/>
            <w:sz w:val="22"/>
            <w:szCs w:val="22"/>
          </w:rPr>
        </w:r>
        <w:r w:rsidR="001E777D" w:rsidRPr="00917CE3">
          <w:rPr>
            <w:rFonts w:ascii="Century Gothic" w:hAnsi="Century Gothic"/>
            <w:b w:val="0"/>
            <w:bCs w:val="0"/>
            <w:noProof/>
            <w:webHidden/>
            <w:sz w:val="22"/>
            <w:szCs w:val="22"/>
          </w:rPr>
          <w:fldChar w:fldCharType="separate"/>
        </w:r>
        <w:r w:rsidR="00153528">
          <w:rPr>
            <w:rFonts w:ascii="Century Gothic" w:hAnsi="Century Gothic"/>
            <w:b w:val="0"/>
            <w:bCs w:val="0"/>
            <w:noProof/>
            <w:webHidden/>
            <w:sz w:val="22"/>
            <w:szCs w:val="22"/>
          </w:rPr>
          <w:t>3</w:t>
        </w:r>
        <w:r w:rsidR="001E777D" w:rsidRPr="00917CE3">
          <w:rPr>
            <w:rFonts w:ascii="Century Gothic" w:hAnsi="Century Gothic"/>
            <w:b w:val="0"/>
            <w:bCs w:val="0"/>
            <w:noProof/>
            <w:webHidden/>
            <w:sz w:val="22"/>
            <w:szCs w:val="22"/>
          </w:rPr>
          <w:fldChar w:fldCharType="end"/>
        </w:r>
      </w:hyperlink>
    </w:p>
    <w:p w14:paraId="19EC8B60" w14:textId="5EA2F926" w:rsidR="001E777D" w:rsidRPr="00917CE3" w:rsidRDefault="008C585D" w:rsidP="00917CE3">
      <w:pPr>
        <w:pStyle w:val="TDC1"/>
        <w:spacing w:line="288" w:lineRule="auto"/>
        <w:contextualSpacing/>
        <w:rPr>
          <w:rFonts w:ascii="Century Gothic" w:eastAsiaTheme="minorEastAsia" w:hAnsi="Century Gothic" w:cstheme="minorBidi"/>
          <w:b w:val="0"/>
          <w:bCs w:val="0"/>
          <w:caps w:val="0"/>
          <w:noProof/>
          <w:sz w:val="22"/>
          <w:szCs w:val="22"/>
        </w:rPr>
      </w:pPr>
      <w:hyperlink w:anchor="_Toc211510632" w:history="1">
        <w:r w:rsidR="001E777D" w:rsidRPr="00917CE3">
          <w:rPr>
            <w:rStyle w:val="Hipervnculo"/>
            <w:rFonts w:ascii="Century Gothic" w:hAnsi="Century Gothic" w:cs="Arial"/>
            <w:b w:val="0"/>
            <w:bCs w:val="0"/>
            <w:noProof/>
            <w:sz w:val="22"/>
            <w:szCs w:val="22"/>
          </w:rPr>
          <w:t>CAPÍTULO II</w:t>
        </w:r>
        <w:r w:rsidR="001E777D" w:rsidRPr="00917CE3">
          <w:rPr>
            <w:rFonts w:ascii="Century Gothic" w:hAnsi="Century Gothic"/>
            <w:b w:val="0"/>
            <w:bCs w:val="0"/>
            <w:noProof/>
            <w:webHidden/>
            <w:sz w:val="22"/>
            <w:szCs w:val="22"/>
          </w:rPr>
          <w:tab/>
        </w:r>
        <w:r w:rsidR="001E777D" w:rsidRPr="00917CE3">
          <w:rPr>
            <w:rFonts w:ascii="Century Gothic" w:hAnsi="Century Gothic"/>
            <w:b w:val="0"/>
            <w:bCs w:val="0"/>
            <w:noProof/>
            <w:webHidden/>
            <w:sz w:val="22"/>
            <w:szCs w:val="22"/>
          </w:rPr>
          <w:fldChar w:fldCharType="begin"/>
        </w:r>
        <w:r w:rsidR="001E777D" w:rsidRPr="00917CE3">
          <w:rPr>
            <w:rFonts w:ascii="Century Gothic" w:hAnsi="Century Gothic"/>
            <w:b w:val="0"/>
            <w:bCs w:val="0"/>
            <w:noProof/>
            <w:webHidden/>
            <w:sz w:val="22"/>
            <w:szCs w:val="22"/>
          </w:rPr>
          <w:instrText xml:space="preserve"> PAGEREF _Toc211510632 \h </w:instrText>
        </w:r>
        <w:r w:rsidR="001E777D" w:rsidRPr="00917CE3">
          <w:rPr>
            <w:rFonts w:ascii="Century Gothic" w:hAnsi="Century Gothic"/>
            <w:b w:val="0"/>
            <w:bCs w:val="0"/>
            <w:noProof/>
            <w:webHidden/>
            <w:sz w:val="22"/>
            <w:szCs w:val="22"/>
          </w:rPr>
        </w:r>
        <w:r w:rsidR="001E777D" w:rsidRPr="00917CE3">
          <w:rPr>
            <w:rFonts w:ascii="Century Gothic" w:hAnsi="Century Gothic"/>
            <w:b w:val="0"/>
            <w:bCs w:val="0"/>
            <w:noProof/>
            <w:webHidden/>
            <w:sz w:val="22"/>
            <w:szCs w:val="22"/>
          </w:rPr>
          <w:fldChar w:fldCharType="separate"/>
        </w:r>
        <w:r w:rsidR="00153528">
          <w:rPr>
            <w:rFonts w:ascii="Century Gothic" w:hAnsi="Century Gothic"/>
            <w:b w:val="0"/>
            <w:bCs w:val="0"/>
            <w:noProof/>
            <w:webHidden/>
            <w:sz w:val="22"/>
            <w:szCs w:val="22"/>
          </w:rPr>
          <w:t>3</w:t>
        </w:r>
        <w:r w:rsidR="001E777D" w:rsidRPr="00917CE3">
          <w:rPr>
            <w:rFonts w:ascii="Century Gothic" w:hAnsi="Century Gothic"/>
            <w:b w:val="0"/>
            <w:bCs w:val="0"/>
            <w:noProof/>
            <w:webHidden/>
            <w:sz w:val="22"/>
            <w:szCs w:val="22"/>
          </w:rPr>
          <w:fldChar w:fldCharType="end"/>
        </w:r>
      </w:hyperlink>
    </w:p>
    <w:p w14:paraId="22AB9E0B" w14:textId="1B342A40" w:rsidR="001E777D" w:rsidRPr="00917CE3" w:rsidRDefault="008C585D" w:rsidP="00917CE3">
      <w:pPr>
        <w:pStyle w:val="TDC1"/>
        <w:spacing w:line="288" w:lineRule="auto"/>
        <w:contextualSpacing/>
        <w:rPr>
          <w:rFonts w:ascii="Century Gothic" w:eastAsiaTheme="minorEastAsia" w:hAnsi="Century Gothic" w:cstheme="minorBidi"/>
          <w:b w:val="0"/>
          <w:bCs w:val="0"/>
          <w:caps w:val="0"/>
          <w:noProof/>
          <w:sz w:val="22"/>
          <w:szCs w:val="22"/>
        </w:rPr>
      </w:pPr>
      <w:hyperlink w:anchor="_Toc211510633" w:history="1">
        <w:r w:rsidR="001E777D" w:rsidRPr="00917CE3">
          <w:rPr>
            <w:rStyle w:val="Hipervnculo"/>
            <w:rFonts w:ascii="Century Gothic" w:hAnsi="Century Gothic" w:cs="Arial"/>
            <w:b w:val="0"/>
            <w:bCs w:val="0"/>
            <w:noProof/>
            <w:sz w:val="22"/>
            <w:szCs w:val="22"/>
          </w:rPr>
          <w:t>SUBSISTEMAS DEL STE</w:t>
        </w:r>
        <w:r w:rsidR="001E777D" w:rsidRPr="00917CE3">
          <w:rPr>
            <w:rFonts w:ascii="Century Gothic" w:hAnsi="Century Gothic"/>
            <w:b w:val="0"/>
            <w:bCs w:val="0"/>
            <w:noProof/>
            <w:webHidden/>
            <w:sz w:val="22"/>
            <w:szCs w:val="22"/>
          </w:rPr>
          <w:tab/>
        </w:r>
        <w:r w:rsidR="001E777D" w:rsidRPr="00917CE3">
          <w:rPr>
            <w:rFonts w:ascii="Century Gothic" w:hAnsi="Century Gothic"/>
            <w:b w:val="0"/>
            <w:bCs w:val="0"/>
            <w:noProof/>
            <w:webHidden/>
            <w:sz w:val="22"/>
            <w:szCs w:val="22"/>
          </w:rPr>
          <w:fldChar w:fldCharType="begin"/>
        </w:r>
        <w:r w:rsidR="001E777D" w:rsidRPr="00917CE3">
          <w:rPr>
            <w:rFonts w:ascii="Century Gothic" w:hAnsi="Century Gothic"/>
            <w:b w:val="0"/>
            <w:bCs w:val="0"/>
            <w:noProof/>
            <w:webHidden/>
            <w:sz w:val="22"/>
            <w:szCs w:val="22"/>
          </w:rPr>
          <w:instrText xml:space="preserve"> PAGEREF _Toc211510633 \h </w:instrText>
        </w:r>
        <w:r w:rsidR="001E777D" w:rsidRPr="00917CE3">
          <w:rPr>
            <w:rFonts w:ascii="Century Gothic" w:hAnsi="Century Gothic"/>
            <w:b w:val="0"/>
            <w:bCs w:val="0"/>
            <w:noProof/>
            <w:webHidden/>
            <w:sz w:val="22"/>
            <w:szCs w:val="22"/>
          </w:rPr>
        </w:r>
        <w:r w:rsidR="001E777D" w:rsidRPr="00917CE3">
          <w:rPr>
            <w:rFonts w:ascii="Century Gothic" w:hAnsi="Century Gothic"/>
            <w:b w:val="0"/>
            <w:bCs w:val="0"/>
            <w:noProof/>
            <w:webHidden/>
            <w:sz w:val="22"/>
            <w:szCs w:val="22"/>
          </w:rPr>
          <w:fldChar w:fldCharType="separate"/>
        </w:r>
        <w:r w:rsidR="00153528">
          <w:rPr>
            <w:rFonts w:ascii="Century Gothic" w:hAnsi="Century Gothic"/>
            <w:b w:val="0"/>
            <w:bCs w:val="0"/>
            <w:noProof/>
            <w:webHidden/>
            <w:sz w:val="22"/>
            <w:szCs w:val="22"/>
          </w:rPr>
          <w:t>3</w:t>
        </w:r>
        <w:r w:rsidR="001E777D" w:rsidRPr="00917CE3">
          <w:rPr>
            <w:rFonts w:ascii="Century Gothic" w:hAnsi="Century Gothic"/>
            <w:b w:val="0"/>
            <w:bCs w:val="0"/>
            <w:noProof/>
            <w:webHidden/>
            <w:sz w:val="22"/>
            <w:szCs w:val="22"/>
          </w:rPr>
          <w:fldChar w:fldCharType="end"/>
        </w:r>
      </w:hyperlink>
    </w:p>
    <w:p w14:paraId="2CDAE05E" w14:textId="77C6FB22" w:rsidR="001E777D" w:rsidRPr="00917CE3" w:rsidRDefault="008C585D" w:rsidP="00917CE3">
      <w:pPr>
        <w:pStyle w:val="TDC1"/>
        <w:spacing w:line="288" w:lineRule="auto"/>
        <w:contextualSpacing/>
        <w:rPr>
          <w:rFonts w:ascii="Century Gothic" w:eastAsiaTheme="minorEastAsia" w:hAnsi="Century Gothic" w:cstheme="minorBidi"/>
          <w:b w:val="0"/>
          <w:bCs w:val="0"/>
          <w:caps w:val="0"/>
          <w:noProof/>
          <w:sz w:val="22"/>
          <w:szCs w:val="22"/>
        </w:rPr>
      </w:pPr>
      <w:hyperlink w:anchor="_Toc211510634" w:history="1">
        <w:r w:rsidR="001E777D" w:rsidRPr="00917CE3">
          <w:rPr>
            <w:rStyle w:val="Hipervnculo"/>
            <w:rFonts w:ascii="Century Gothic" w:hAnsi="Century Gothic" w:cs="Arial"/>
            <w:b w:val="0"/>
            <w:bCs w:val="0"/>
            <w:noProof/>
            <w:sz w:val="22"/>
            <w:szCs w:val="22"/>
          </w:rPr>
          <w:t>SECCIÓN I</w:t>
        </w:r>
        <w:r w:rsidR="001E777D" w:rsidRPr="00917CE3">
          <w:rPr>
            <w:rFonts w:ascii="Century Gothic" w:hAnsi="Century Gothic"/>
            <w:b w:val="0"/>
            <w:bCs w:val="0"/>
            <w:noProof/>
            <w:webHidden/>
            <w:sz w:val="22"/>
            <w:szCs w:val="22"/>
          </w:rPr>
          <w:tab/>
        </w:r>
        <w:r w:rsidR="001E777D" w:rsidRPr="00917CE3">
          <w:rPr>
            <w:rFonts w:ascii="Century Gothic" w:hAnsi="Century Gothic"/>
            <w:b w:val="0"/>
            <w:bCs w:val="0"/>
            <w:noProof/>
            <w:webHidden/>
            <w:sz w:val="22"/>
            <w:szCs w:val="22"/>
          </w:rPr>
          <w:fldChar w:fldCharType="begin"/>
        </w:r>
        <w:r w:rsidR="001E777D" w:rsidRPr="00917CE3">
          <w:rPr>
            <w:rFonts w:ascii="Century Gothic" w:hAnsi="Century Gothic"/>
            <w:b w:val="0"/>
            <w:bCs w:val="0"/>
            <w:noProof/>
            <w:webHidden/>
            <w:sz w:val="22"/>
            <w:szCs w:val="22"/>
          </w:rPr>
          <w:instrText xml:space="preserve"> PAGEREF _Toc211510634 \h </w:instrText>
        </w:r>
        <w:r w:rsidR="001E777D" w:rsidRPr="00917CE3">
          <w:rPr>
            <w:rFonts w:ascii="Century Gothic" w:hAnsi="Century Gothic"/>
            <w:b w:val="0"/>
            <w:bCs w:val="0"/>
            <w:noProof/>
            <w:webHidden/>
            <w:sz w:val="22"/>
            <w:szCs w:val="22"/>
          </w:rPr>
        </w:r>
        <w:r w:rsidR="001E777D" w:rsidRPr="00917CE3">
          <w:rPr>
            <w:rFonts w:ascii="Century Gothic" w:hAnsi="Century Gothic"/>
            <w:b w:val="0"/>
            <w:bCs w:val="0"/>
            <w:noProof/>
            <w:webHidden/>
            <w:sz w:val="22"/>
            <w:szCs w:val="22"/>
          </w:rPr>
          <w:fldChar w:fldCharType="separate"/>
        </w:r>
        <w:r w:rsidR="00153528">
          <w:rPr>
            <w:rFonts w:ascii="Century Gothic" w:hAnsi="Century Gothic"/>
            <w:b w:val="0"/>
            <w:bCs w:val="0"/>
            <w:noProof/>
            <w:webHidden/>
            <w:sz w:val="22"/>
            <w:szCs w:val="22"/>
          </w:rPr>
          <w:t>3</w:t>
        </w:r>
        <w:r w:rsidR="001E777D" w:rsidRPr="00917CE3">
          <w:rPr>
            <w:rFonts w:ascii="Century Gothic" w:hAnsi="Century Gothic"/>
            <w:b w:val="0"/>
            <w:bCs w:val="0"/>
            <w:noProof/>
            <w:webHidden/>
            <w:sz w:val="22"/>
            <w:szCs w:val="22"/>
          </w:rPr>
          <w:fldChar w:fldCharType="end"/>
        </w:r>
      </w:hyperlink>
    </w:p>
    <w:p w14:paraId="63DE3DDA" w14:textId="578427B2" w:rsidR="001E777D" w:rsidRPr="00917CE3" w:rsidRDefault="008C585D" w:rsidP="00917CE3">
      <w:pPr>
        <w:pStyle w:val="TDC1"/>
        <w:spacing w:line="288" w:lineRule="auto"/>
        <w:contextualSpacing/>
        <w:rPr>
          <w:rFonts w:ascii="Century Gothic" w:eastAsiaTheme="minorEastAsia" w:hAnsi="Century Gothic" w:cstheme="minorBidi"/>
          <w:b w:val="0"/>
          <w:bCs w:val="0"/>
          <w:caps w:val="0"/>
          <w:noProof/>
          <w:sz w:val="22"/>
          <w:szCs w:val="22"/>
        </w:rPr>
      </w:pPr>
      <w:hyperlink w:anchor="_Toc211510635" w:history="1">
        <w:r w:rsidR="001E777D" w:rsidRPr="00917CE3">
          <w:rPr>
            <w:rStyle w:val="Hipervnculo"/>
            <w:rFonts w:ascii="Century Gothic" w:hAnsi="Century Gothic" w:cs="Arial"/>
            <w:b w:val="0"/>
            <w:bCs w:val="0"/>
            <w:noProof/>
            <w:sz w:val="22"/>
            <w:szCs w:val="22"/>
          </w:rPr>
          <w:t>SUBSISTEMA DE RECAUDACIÓN DE RECURSOS</w:t>
        </w:r>
        <w:r w:rsidR="001E777D" w:rsidRPr="00917CE3">
          <w:rPr>
            <w:rFonts w:ascii="Century Gothic" w:hAnsi="Century Gothic"/>
            <w:b w:val="0"/>
            <w:bCs w:val="0"/>
            <w:noProof/>
            <w:webHidden/>
            <w:sz w:val="22"/>
            <w:szCs w:val="22"/>
          </w:rPr>
          <w:tab/>
        </w:r>
        <w:r w:rsidR="001E777D" w:rsidRPr="00917CE3">
          <w:rPr>
            <w:rFonts w:ascii="Century Gothic" w:hAnsi="Century Gothic"/>
            <w:b w:val="0"/>
            <w:bCs w:val="0"/>
            <w:noProof/>
            <w:webHidden/>
            <w:sz w:val="22"/>
            <w:szCs w:val="22"/>
          </w:rPr>
          <w:fldChar w:fldCharType="begin"/>
        </w:r>
        <w:r w:rsidR="001E777D" w:rsidRPr="00917CE3">
          <w:rPr>
            <w:rFonts w:ascii="Century Gothic" w:hAnsi="Century Gothic"/>
            <w:b w:val="0"/>
            <w:bCs w:val="0"/>
            <w:noProof/>
            <w:webHidden/>
            <w:sz w:val="22"/>
            <w:szCs w:val="22"/>
          </w:rPr>
          <w:instrText xml:space="preserve"> PAGEREF _Toc211510635 \h </w:instrText>
        </w:r>
        <w:r w:rsidR="001E777D" w:rsidRPr="00917CE3">
          <w:rPr>
            <w:rFonts w:ascii="Century Gothic" w:hAnsi="Century Gothic"/>
            <w:b w:val="0"/>
            <w:bCs w:val="0"/>
            <w:noProof/>
            <w:webHidden/>
            <w:sz w:val="22"/>
            <w:szCs w:val="22"/>
          </w:rPr>
        </w:r>
        <w:r w:rsidR="001E777D" w:rsidRPr="00917CE3">
          <w:rPr>
            <w:rFonts w:ascii="Century Gothic" w:hAnsi="Century Gothic"/>
            <w:b w:val="0"/>
            <w:bCs w:val="0"/>
            <w:noProof/>
            <w:webHidden/>
            <w:sz w:val="22"/>
            <w:szCs w:val="22"/>
          </w:rPr>
          <w:fldChar w:fldCharType="separate"/>
        </w:r>
        <w:r w:rsidR="00153528">
          <w:rPr>
            <w:rFonts w:ascii="Century Gothic" w:hAnsi="Century Gothic"/>
            <w:b w:val="0"/>
            <w:bCs w:val="0"/>
            <w:noProof/>
            <w:webHidden/>
            <w:sz w:val="22"/>
            <w:szCs w:val="22"/>
          </w:rPr>
          <w:t>3</w:t>
        </w:r>
        <w:r w:rsidR="001E777D" w:rsidRPr="00917CE3">
          <w:rPr>
            <w:rFonts w:ascii="Century Gothic" w:hAnsi="Century Gothic"/>
            <w:b w:val="0"/>
            <w:bCs w:val="0"/>
            <w:noProof/>
            <w:webHidden/>
            <w:sz w:val="22"/>
            <w:szCs w:val="22"/>
          </w:rPr>
          <w:fldChar w:fldCharType="end"/>
        </w:r>
      </w:hyperlink>
    </w:p>
    <w:p w14:paraId="5FF7CDE1" w14:textId="36B6D5FE" w:rsidR="001E777D" w:rsidRPr="00917CE3" w:rsidRDefault="008C585D" w:rsidP="00917CE3">
      <w:pPr>
        <w:pStyle w:val="TDC1"/>
        <w:tabs>
          <w:tab w:val="left" w:pos="1610"/>
        </w:tabs>
        <w:spacing w:line="288" w:lineRule="auto"/>
        <w:contextualSpacing/>
        <w:rPr>
          <w:rFonts w:ascii="Century Gothic" w:eastAsiaTheme="minorEastAsia" w:hAnsi="Century Gothic" w:cstheme="minorBidi"/>
          <w:b w:val="0"/>
          <w:bCs w:val="0"/>
          <w:caps w:val="0"/>
          <w:noProof/>
          <w:sz w:val="22"/>
          <w:szCs w:val="22"/>
        </w:rPr>
      </w:pPr>
      <w:hyperlink w:anchor="_Toc211510636" w:history="1">
        <w:r w:rsidR="001E777D" w:rsidRPr="00917CE3">
          <w:rPr>
            <w:rStyle w:val="Hipervnculo"/>
            <w:rFonts w:ascii="Century Gothic" w:hAnsi="Century Gothic" w:cs="Arial"/>
            <w:b w:val="0"/>
            <w:bCs w:val="0"/>
            <w:noProof/>
            <w:sz w:val="22"/>
            <w:szCs w:val="22"/>
          </w:rPr>
          <w:t>ARTÍCULO 11.</w:t>
        </w:r>
        <w:r w:rsidR="001E777D" w:rsidRPr="00917CE3">
          <w:rPr>
            <w:rFonts w:ascii="Century Gothic" w:eastAsiaTheme="minorEastAsia" w:hAnsi="Century Gothic" w:cstheme="minorBidi"/>
            <w:b w:val="0"/>
            <w:bCs w:val="0"/>
            <w:caps w:val="0"/>
            <w:noProof/>
            <w:sz w:val="22"/>
            <w:szCs w:val="22"/>
          </w:rPr>
          <w:tab/>
        </w:r>
        <w:r w:rsidR="001E777D" w:rsidRPr="00917CE3">
          <w:rPr>
            <w:rStyle w:val="Hipervnculo"/>
            <w:rFonts w:ascii="Century Gothic" w:hAnsi="Century Gothic" w:cs="Arial"/>
            <w:b w:val="0"/>
            <w:bCs w:val="0"/>
            <w:noProof/>
            <w:sz w:val="22"/>
            <w:szCs w:val="22"/>
          </w:rPr>
          <w:t>(ORIGEN DE LOS RECURSOS)</w:t>
        </w:r>
        <w:r w:rsidR="001E777D" w:rsidRPr="00917CE3">
          <w:rPr>
            <w:rFonts w:ascii="Century Gothic" w:hAnsi="Century Gothic"/>
            <w:b w:val="0"/>
            <w:bCs w:val="0"/>
            <w:noProof/>
            <w:webHidden/>
            <w:sz w:val="22"/>
            <w:szCs w:val="22"/>
          </w:rPr>
          <w:tab/>
        </w:r>
        <w:r w:rsidR="001E777D" w:rsidRPr="00917CE3">
          <w:rPr>
            <w:rFonts w:ascii="Century Gothic" w:hAnsi="Century Gothic"/>
            <w:b w:val="0"/>
            <w:bCs w:val="0"/>
            <w:noProof/>
            <w:webHidden/>
            <w:sz w:val="22"/>
            <w:szCs w:val="22"/>
          </w:rPr>
          <w:fldChar w:fldCharType="begin"/>
        </w:r>
        <w:r w:rsidR="001E777D" w:rsidRPr="00917CE3">
          <w:rPr>
            <w:rFonts w:ascii="Century Gothic" w:hAnsi="Century Gothic"/>
            <w:b w:val="0"/>
            <w:bCs w:val="0"/>
            <w:noProof/>
            <w:webHidden/>
            <w:sz w:val="22"/>
            <w:szCs w:val="22"/>
          </w:rPr>
          <w:instrText xml:space="preserve"> PAGEREF _Toc211510636 \h </w:instrText>
        </w:r>
        <w:r w:rsidR="001E777D" w:rsidRPr="00917CE3">
          <w:rPr>
            <w:rFonts w:ascii="Century Gothic" w:hAnsi="Century Gothic"/>
            <w:b w:val="0"/>
            <w:bCs w:val="0"/>
            <w:noProof/>
            <w:webHidden/>
            <w:sz w:val="22"/>
            <w:szCs w:val="22"/>
          </w:rPr>
        </w:r>
        <w:r w:rsidR="001E777D" w:rsidRPr="00917CE3">
          <w:rPr>
            <w:rFonts w:ascii="Century Gothic" w:hAnsi="Century Gothic"/>
            <w:b w:val="0"/>
            <w:bCs w:val="0"/>
            <w:noProof/>
            <w:webHidden/>
            <w:sz w:val="22"/>
            <w:szCs w:val="22"/>
          </w:rPr>
          <w:fldChar w:fldCharType="separate"/>
        </w:r>
        <w:r w:rsidR="00153528">
          <w:rPr>
            <w:rFonts w:ascii="Century Gothic" w:hAnsi="Century Gothic"/>
            <w:b w:val="0"/>
            <w:bCs w:val="0"/>
            <w:noProof/>
            <w:webHidden/>
            <w:sz w:val="22"/>
            <w:szCs w:val="22"/>
          </w:rPr>
          <w:t>3</w:t>
        </w:r>
        <w:r w:rsidR="001E777D" w:rsidRPr="00917CE3">
          <w:rPr>
            <w:rFonts w:ascii="Century Gothic" w:hAnsi="Century Gothic"/>
            <w:b w:val="0"/>
            <w:bCs w:val="0"/>
            <w:noProof/>
            <w:webHidden/>
            <w:sz w:val="22"/>
            <w:szCs w:val="22"/>
          </w:rPr>
          <w:fldChar w:fldCharType="end"/>
        </w:r>
      </w:hyperlink>
    </w:p>
    <w:p w14:paraId="40A209FA" w14:textId="67458744" w:rsidR="001E777D" w:rsidRPr="00917CE3" w:rsidRDefault="008C585D" w:rsidP="00917CE3">
      <w:pPr>
        <w:pStyle w:val="TDC1"/>
        <w:tabs>
          <w:tab w:val="left" w:pos="1610"/>
        </w:tabs>
        <w:spacing w:line="288" w:lineRule="auto"/>
        <w:contextualSpacing/>
        <w:rPr>
          <w:rFonts w:ascii="Century Gothic" w:eastAsiaTheme="minorEastAsia" w:hAnsi="Century Gothic" w:cstheme="minorBidi"/>
          <w:b w:val="0"/>
          <w:bCs w:val="0"/>
          <w:caps w:val="0"/>
          <w:noProof/>
          <w:sz w:val="22"/>
          <w:szCs w:val="22"/>
        </w:rPr>
      </w:pPr>
      <w:hyperlink w:anchor="_Toc211510637" w:history="1">
        <w:r w:rsidR="001E777D" w:rsidRPr="00917CE3">
          <w:rPr>
            <w:rStyle w:val="Hipervnculo"/>
            <w:rFonts w:ascii="Century Gothic" w:hAnsi="Century Gothic" w:cs="Arial"/>
            <w:b w:val="0"/>
            <w:bCs w:val="0"/>
            <w:noProof/>
            <w:sz w:val="22"/>
            <w:szCs w:val="22"/>
          </w:rPr>
          <w:t>ARTÍCULO 12.</w:t>
        </w:r>
        <w:r w:rsidR="001E777D" w:rsidRPr="00917CE3">
          <w:rPr>
            <w:rFonts w:ascii="Century Gothic" w:eastAsiaTheme="minorEastAsia" w:hAnsi="Century Gothic" w:cstheme="minorBidi"/>
            <w:b w:val="0"/>
            <w:bCs w:val="0"/>
            <w:caps w:val="0"/>
            <w:noProof/>
            <w:sz w:val="22"/>
            <w:szCs w:val="22"/>
          </w:rPr>
          <w:tab/>
        </w:r>
        <w:r w:rsidR="001E777D" w:rsidRPr="00917CE3">
          <w:rPr>
            <w:rStyle w:val="Hipervnculo"/>
            <w:rFonts w:ascii="Century Gothic" w:hAnsi="Century Gothic" w:cs="Arial"/>
            <w:b w:val="0"/>
            <w:bCs w:val="0"/>
            <w:noProof/>
            <w:sz w:val="22"/>
            <w:szCs w:val="22"/>
          </w:rPr>
          <w:t>(RECAUDACIÓN)</w:t>
        </w:r>
        <w:r w:rsidR="001E777D" w:rsidRPr="00917CE3">
          <w:rPr>
            <w:rFonts w:ascii="Century Gothic" w:hAnsi="Century Gothic"/>
            <w:b w:val="0"/>
            <w:bCs w:val="0"/>
            <w:noProof/>
            <w:webHidden/>
            <w:sz w:val="22"/>
            <w:szCs w:val="22"/>
          </w:rPr>
          <w:tab/>
        </w:r>
        <w:r w:rsidR="001E777D" w:rsidRPr="00917CE3">
          <w:rPr>
            <w:rFonts w:ascii="Century Gothic" w:hAnsi="Century Gothic"/>
            <w:b w:val="0"/>
            <w:bCs w:val="0"/>
            <w:noProof/>
            <w:webHidden/>
            <w:sz w:val="22"/>
            <w:szCs w:val="22"/>
          </w:rPr>
          <w:fldChar w:fldCharType="begin"/>
        </w:r>
        <w:r w:rsidR="001E777D" w:rsidRPr="00917CE3">
          <w:rPr>
            <w:rFonts w:ascii="Century Gothic" w:hAnsi="Century Gothic"/>
            <w:b w:val="0"/>
            <w:bCs w:val="0"/>
            <w:noProof/>
            <w:webHidden/>
            <w:sz w:val="22"/>
            <w:szCs w:val="22"/>
          </w:rPr>
          <w:instrText xml:space="preserve"> PAGEREF _Toc211510637 \h </w:instrText>
        </w:r>
        <w:r w:rsidR="001E777D" w:rsidRPr="00917CE3">
          <w:rPr>
            <w:rFonts w:ascii="Century Gothic" w:hAnsi="Century Gothic"/>
            <w:b w:val="0"/>
            <w:bCs w:val="0"/>
            <w:noProof/>
            <w:webHidden/>
            <w:sz w:val="22"/>
            <w:szCs w:val="22"/>
          </w:rPr>
        </w:r>
        <w:r w:rsidR="001E777D" w:rsidRPr="00917CE3">
          <w:rPr>
            <w:rFonts w:ascii="Century Gothic" w:hAnsi="Century Gothic"/>
            <w:b w:val="0"/>
            <w:bCs w:val="0"/>
            <w:noProof/>
            <w:webHidden/>
            <w:sz w:val="22"/>
            <w:szCs w:val="22"/>
          </w:rPr>
          <w:fldChar w:fldCharType="separate"/>
        </w:r>
        <w:r w:rsidR="00153528">
          <w:rPr>
            <w:rFonts w:ascii="Century Gothic" w:hAnsi="Century Gothic"/>
            <w:b w:val="0"/>
            <w:bCs w:val="0"/>
            <w:noProof/>
            <w:webHidden/>
            <w:sz w:val="22"/>
            <w:szCs w:val="22"/>
          </w:rPr>
          <w:t>3</w:t>
        </w:r>
        <w:r w:rsidR="001E777D" w:rsidRPr="00917CE3">
          <w:rPr>
            <w:rFonts w:ascii="Century Gothic" w:hAnsi="Century Gothic"/>
            <w:b w:val="0"/>
            <w:bCs w:val="0"/>
            <w:noProof/>
            <w:webHidden/>
            <w:sz w:val="22"/>
            <w:szCs w:val="22"/>
          </w:rPr>
          <w:fldChar w:fldCharType="end"/>
        </w:r>
      </w:hyperlink>
    </w:p>
    <w:p w14:paraId="2365A279" w14:textId="03690E36" w:rsidR="001E777D" w:rsidRPr="00917CE3" w:rsidRDefault="008C585D" w:rsidP="00917CE3">
      <w:pPr>
        <w:pStyle w:val="TDC1"/>
        <w:spacing w:line="288" w:lineRule="auto"/>
        <w:contextualSpacing/>
        <w:rPr>
          <w:rFonts w:ascii="Century Gothic" w:eastAsiaTheme="minorEastAsia" w:hAnsi="Century Gothic" w:cstheme="minorBidi"/>
          <w:b w:val="0"/>
          <w:bCs w:val="0"/>
          <w:caps w:val="0"/>
          <w:noProof/>
          <w:sz w:val="22"/>
          <w:szCs w:val="22"/>
        </w:rPr>
      </w:pPr>
      <w:hyperlink w:anchor="_Toc211510638" w:history="1">
        <w:r w:rsidR="001E777D" w:rsidRPr="00917CE3">
          <w:rPr>
            <w:rStyle w:val="Hipervnculo"/>
            <w:rFonts w:ascii="Century Gothic" w:hAnsi="Century Gothic" w:cs="Arial"/>
            <w:b w:val="0"/>
            <w:bCs w:val="0"/>
            <w:noProof/>
            <w:sz w:val="22"/>
            <w:szCs w:val="22"/>
          </w:rPr>
          <w:t>SECCIÓN II</w:t>
        </w:r>
        <w:r w:rsidR="001E777D" w:rsidRPr="00917CE3">
          <w:rPr>
            <w:rFonts w:ascii="Century Gothic" w:hAnsi="Century Gothic"/>
            <w:b w:val="0"/>
            <w:bCs w:val="0"/>
            <w:noProof/>
            <w:webHidden/>
            <w:sz w:val="22"/>
            <w:szCs w:val="22"/>
          </w:rPr>
          <w:tab/>
        </w:r>
        <w:r w:rsidR="001E777D" w:rsidRPr="00917CE3">
          <w:rPr>
            <w:rFonts w:ascii="Century Gothic" w:hAnsi="Century Gothic"/>
            <w:b w:val="0"/>
            <w:bCs w:val="0"/>
            <w:noProof/>
            <w:webHidden/>
            <w:sz w:val="22"/>
            <w:szCs w:val="22"/>
          </w:rPr>
          <w:fldChar w:fldCharType="begin"/>
        </w:r>
        <w:r w:rsidR="001E777D" w:rsidRPr="00917CE3">
          <w:rPr>
            <w:rFonts w:ascii="Century Gothic" w:hAnsi="Century Gothic"/>
            <w:b w:val="0"/>
            <w:bCs w:val="0"/>
            <w:noProof/>
            <w:webHidden/>
            <w:sz w:val="22"/>
            <w:szCs w:val="22"/>
          </w:rPr>
          <w:instrText xml:space="preserve"> PAGEREF _Toc211510638 \h </w:instrText>
        </w:r>
        <w:r w:rsidR="001E777D" w:rsidRPr="00917CE3">
          <w:rPr>
            <w:rFonts w:ascii="Century Gothic" w:hAnsi="Century Gothic"/>
            <w:b w:val="0"/>
            <w:bCs w:val="0"/>
            <w:noProof/>
            <w:webHidden/>
            <w:sz w:val="22"/>
            <w:szCs w:val="22"/>
          </w:rPr>
        </w:r>
        <w:r w:rsidR="001E777D" w:rsidRPr="00917CE3">
          <w:rPr>
            <w:rFonts w:ascii="Century Gothic" w:hAnsi="Century Gothic"/>
            <w:b w:val="0"/>
            <w:bCs w:val="0"/>
            <w:noProof/>
            <w:webHidden/>
            <w:sz w:val="22"/>
            <w:szCs w:val="22"/>
          </w:rPr>
          <w:fldChar w:fldCharType="separate"/>
        </w:r>
        <w:r w:rsidR="00153528">
          <w:rPr>
            <w:rFonts w:ascii="Century Gothic" w:hAnsi="Century Gothic"/>
            <w:b w:val="0"/>
            <w:bCs w:val="0"/>
            <w:noProof/>
            <w:webHidden/>
            <w:sz w:val="22"/>
            <w:szCs w:val="22"/>
          </w:rPr>
          <w:t>3</w:t>
        </w:r>
        <w:r w:rsidR="001E777D" w:rsidRPr="00917CE3">
          <w:rPr>
            <w:rFonts w:ascii="Century Gothic" w:hAnsi="Century Gothic"/>
            <w:b w:val="0"/>
            <w:bCs w:val="0"/>
            <w:noProof/>
            <w:webHidden/>
            <w:sz w:val="22"/>
            <w:szCs w:val="22"/>
          </w:rPr>
          <w:fldChar w:fldCharType="end"/>
        </w:r>
      </w:hyperlink>
    </w:p>
    <w:p w14:paraId="0D16CFF5" w14:textId="380D9652" w:rsidR="001E777D" w:rsidRPr="00917CE3" w:rsidRDefault="008C585D" w:rsidP="00917CE3">
      <w:pPr>
        <w:pStyle w:val="TDC1"/>
        <w:spacing w:line="288" w:lineRule="auto"/>
        <w:contextualSpacing/>
        <w:rPr>
          <w:rFonts w:ascii="Century Gothic" w:eastAsiaTheme="minorEastAsia" w:hAnsi="Century Gothic" w:cstheme="minorBidi"/>
          <w:b w:val="0"/>
          <w:bCs w:val="0"/>
          <w:caps w:val="0"/>
          <w:noProof/>
          <w:sz w:val="22"/>
          <w:szCs w:val="22"/>
        </w:rPr>
      </w:pPr>
      <w:hyperlink w:anchor="_Toc211510639" w:history="1">
        <w:r w:rsidR="001E777D" w:rsidRPr="00917CE3">
          <w:rPr>
            <w:rStyle w:val="Hipervnculo"/>
            <w:rFonts w:ascii="Century Gothic" w:hAnsi="Century Gothic" w:cs="Arial"/>
            <w:b w:val="0"/>
            <w:bCs w:val="0"/>
            <w:noProof/>
            <w:sz w:val="22"/>
            <w:szCs w:val="22"/>
          </w:rPr>
          <w:t>SUBSISTEMA DE ADMINISTRACIÓN DE RECURSOS</w:t>
        </w:r>
        <w:r w:rsidR="001E777D" w:rsidRPr="00917CE3">
          <w:rPr>
            <w:rFonts w:ascii="Century Gothic" w:hAnsi="Century Gothic"/>
            <w:b w:val="0"/>
            <w:bCs w:val="0"/>
            <w:noProof/>
            <w:webHidden/>
            <w:sz w:val="22"/>
            <w:szCs w:val="22"/>
          </w:rPr>
          <w:tab/>
        </w:r>
        <w:r w:rsidR="001E777D" w:rsidRPr="00917CE3">
          <w:rPr>
            <w:rFonts w:ascii="Century Gothic" w:hAnsi="Century Gothic"/>
            <w:b w:val="0"/>
            <w:bCs w:val="0"/>
            <w:noProof/>
            <w:webHidden/>
            <w:sz w:val="22"/>
            <w:szCs w:val="22"/>
          </w:rPr>
          <w:fldChar w:fldCharType="begin"/>
        </w:r>
        <w:r w:rsidR="001E777D" w:rsidRPr="00917CE3">
          <w:rPr>
            <w:rFonts w:ascii="Century Gothic" w:hAnsi="Century Gothic"/>
            <w:b w:val="0"/>
            <w:bCs w:val="0"/>
            <w:noProof/>
            <w:webHidden/>
            <w:sz w:val="22"/>
            <w:szCs w:val="22"/>
          </w:rPr>
          <w:instrText xml:space="preserve"> PAGEREF _Toc211510639 \h </w:instrText>
        </w:r>
        <w:r w:rsidR="001E777D" w:rsidRPr="00917CE3">
          <w:rPr>
            <w:rFonts w:ascii="Century Gothic" w:hAnsi="Century Gothic"/>
            <w:b w:val="0"/>
            <w:bCs w:val="0"/>
            <w:noProof/>
            <w:webHidden/>
            <w:sz w:val="22"/>
            <w:szCs w:val="22"/>
          </w:rPr>
        </w:r>
        <w:r w:rsidR="001E777D" w:rsidRPr="00917CE3">
          <w:rPr>
            <w:rFonts w:ascii="Century Gothic" w:hAnsi="Century Gothic"/>
            <w:b w:val="0"/>
            <w:bCs w:val="0"/>
            <w:noProof/>
            <w:webHidden/>
            <w:sz w:val="22"/>
            <w:szCs w:val="22"/>
          </w:rPr>
          <w:fldChar w:fldCharType="separate"/>
        </w:r>
        <w:r w:rsidR="00153528">
          <w:rPr>
            <w:rFonts w:ascii="Century Gothic" w:hAnsi="Century Gothic"/>
            <w:b w:val="0"/>
            <w:bCs w:val="0"/>
            <w:noProof/>
            <w:webHidden/>
            <w:sz w:val="22"/>
            <w:szCs w:val="22"/>
          </w:rPr>
          <w:t>3</w:t>
        </w:r>
        <w:r w:rsidR="001E777D" w:rsidRPr="00917CE3">
          <w:rPr>
            <w:rFonts w:ascii="Century Gothic" w:hAnsi="Century Gothic"/>
            <w:b w:val="0"/>
            <w:bCs w:val="0"/>
            <w:noProof/>
            <w:webHidden/>
            <w:sz w:val="22"/>
            <w:szCs w:val="22"/>
          </w:rPr>
          <w:fldChar w:fldCharType="end"/>
        </w:r>
      </w:hyperlink>
    </w:p>
    <w:p w14:paraId="3F348EDE" w14:textId="21CD7B94" w:rsidR="001E777D" w:rsidRPr="00917CE3" w:rsidRDefault="008C585D" w:rsidP="00917CE3">
      <w:pPr>
        <w:pStyle w:val="TDC1"/>
        <w:tabs>
          <w:tab w:val="left" w:pos="1610"/>
        </w:tabs>
        <w:spacing w:line="288" w:lineRule="auto"/>
        <w:contextualSpacing/>
        <w:rPr>
          <w:rFonts w:ascii="Century Gothic" w:eastAsiaTheme="minorEastAsia" w:hAnsi="Century Gothic" w:cstheme="minorBidi"/>
          <w:b w:val="0"/>
          <w:bCs w:val="0"/>
          <w:caps w:val="0"/>
          <w:noProof/>
          <w:sz w:val="22"/>
          <w:szCs w:val="22"/>
        </w:rPr>
      </w:pPr>
      <w:hyperlink w:anchor="_Toc211510640" w:history="1">
        <w:r w:rsidR="001E777D" w:rsidRPr="00917CE3">
          <w:rPr>
            <w:rStyle w:val="Hipervnculo"/>
            <w:rFonts w:ascii="Century Gothic" w:hAnsi="Century Gothic" w:cs="Arial"/>
            <w:b w:val="0"/>
            <w:bCs w:val="0"/>
            <w:noProof/>
            <w:sz w:val="22"/>
            <w:szCs w:val="22"/>
          </w:rPr>
          <w:t>ARTÍCULO 13.</w:t>
        </w:r>
        <w:r w:rsidR="001E777D" w:rsidRPr="00917CE3">
          <w:rPr>
            <w:rFonts w:ascii="Century Gothic" w:eastAsiaTheme="minorEastAsia" w:hAnsi="Century Gothic" w:cstheme="minorBidi"/>
            <w:b w:val="0"/>
            <w:bCs w:val="0"/>
            <w:caps w:val="0"/>
            <w:noProof/>
            <w:sz w:val="22"/>
            <w:szCs w:val="22"/>
          </w:rPr>
          <w:tab/>
        </w:r>
        <w:r w:rsidR="001E777D" w:rsidRPr="00917CE3">
          <w:rPr>
            <w:rStyle w:val="Hipervnculo"/>
            <w:rFonts w:ascii="Century Gothic" w:hAnsi="Century Gothic" w:cs="Arial"/>
            <w:b w:val="0"/>
            <w:bCs w:val="0"/>
            <w:noProof/>
            <w:sz w:val="22"/>
            <w:szCs w:val="22"/>
          </w:rPr>
          <w:t>(OPERACIONES DE TESORERÍA)</w:t>
        </w:r>
        <w:r w:rsidR="001E777D" w:rsidRPr="00917CE3">
          <w:rPr>
            <w:rFonts w:ascii="Century Gothic" w:hAnsi="Century Gothic"/>
            <w:b w:val="0"/>
            <w:bCs w:val="0"/>
            <w:noProof/>
            <w:webHidden/>
            <w:sz w:val="22"/>
            <w:szCs w:val="22"/>
          </w:rPr>
          <w:tab/>
        </w:r>
        <w:r w:rsidR="001E777D" w:rsidRPr="00917CE3">
          <w:rPr>
            <w:rFonts w:ascii="Century Gothic" w:hAnsi="Century Gothic"/>
            <w:b w:val="0"/>
            <w:bCs w:val="0"/>
            <w:noProof/>
            <w:webHidden/>
            <w:sz w:val="22"/>
            <w:szCs w:val="22"/>
          </w:rPr>
          <w:fldChar w:fldCharType="begin"/>
        </w:r>
        <w:r w:rsidR="001E777D" w:rsidRPr="00917CE3">
          <w:rPr>
            <w:rFonts w:ascii="Century Gothic" w:hAnsi="Century Gothic"/>
            <w:b w:val="0"/>
            <w:bCs w:val="0"/>
            <w:noProof/>
            <w:webHidden/>
            <w:sz w:val="22"/>
            <w:szCs w:val="22"/>
          </w:rPr>
          <w:instrText xml:space="preserve"> PAGEREF _Toc211510640 \h </w:instrText>
        </w:r>
        <w:r w:rsidR="001E777D" w:rsidRPr="00917CE3">
          <w:rPr>
            <w:rFonts w:ascii="Century Gothic" w:hAnsi="Century Gothic"/>
            <w:b w:val="0"/>
            <w:bCs w:val="0"/>
            <w:noProof/>
            <w:webHidden/>
            <w:sz w:val="22"/>
            <w:szCs w:val="22"/>
          </w:rPr>
        </w:r>
        <w:r w:rsidR="001E777D" w:rsidRPr="00917CE3">
          <w:rPr>
            <w:rFonts w:ascii="Century Gothic" w:hAnsi="Century Gothic"/>
            <w:b w:val="0"/>
            <w:bCs w:val="0"/>
            <w:noProof/>
            <w:webHidden/>
            <w:sz w:val="22"/>
            <w:szCs w:val="22"/>
          </w:rPr>
          <w:fldChar w:fldCharType="separate"/>
        </w:r>
        <w:r w:rsidR="00153528">
          <w:rPr>
            <w:rFonts w:ascii="Century Gothic" w:hAnsi="Century Gothic"/>
            <w:b w:val="0"/>
            <w:bCs w:val="0"/>
            <w:noProof/>
            <w:webHidden/>
            <w:sz w:val="22"/>
            <w:szCs w:val="22"/>
          </w:rPr>
          <w:t>3</w:t>
        </w:r>
        <w:r w:rsidR="001E777D" w:rsidRPr="00917CE3">
          <w:rPr>
            <w:rFonts w:ascii="Century Gothic" w:hAnsi="Century Gothic"/>
            <w:b w:val="0"/>
            <w:bCs w:val="0"/>
            <w:noProof/>
            <w:webHidden/>
            <w:sz w:val="22"/>
            <w:szCs w:val="22"/>
          </w:rPr>
          <w:fldChar w:fldCharType="end"/>
        </w:r>
      </w:hyperlink>
    </w:p>
    <w:p w14:paraId="5E59C293" w14:textId="290CD806" w:rsidR="001E777D" w:rsidRPr="00917CE3" w:rsidRDefault="008C585D" w:rsidP="00917CE3">
      <w:pPr>
        <w:pStyle w:val="TDC1"/>
        <w:tabs>
          <w:tab w:val="left" w:pos="1610"/>
        </w:tabs>
        <w:spacing w:line="288" w:lineRule="auto"/>
        <w:contextualSpacing/>
        <w:rPr>
          <w:rFonts w:ascii="Century Gothic" w:eastAsiaTheme="minorEastAsia" w:hAnsi="Century Gothic" w:cstheme="minorBidi"/>
          <w:b w:val="0"/>
          <w:bCs w:val="0"/>
          <w:caps w:val="0"/>
          <w:noProof/>
          <w:sz w:val="22"/>
          <w:szCs w:val="22"/>
        </w:rPr>
      </w:pPr>
      <w:hyperlink w:anchor="_Toc211510641" w:history="1">
        <w:r w:rsidR="001E777D" w:rsidRPr="00917CE3">
          <w:rPr>
            <w:rStyle w:val="Hipervnculo"/>
            <w:rFonts w:ascii="Century Gothic" w:eastAsia="Century Gothic" w:hAnsi="Century Gothic"/>
            <w:b w:val="0"/>
            <w:bCs w:val="0"/>
            <w:noProof/>
            <w:sz w:val="22"/>
            <w:szCs w:val="22"/>
            <w:lang w:eastAsia="es-ES" w:bidi="es-ES"/>
          </w:rPr>
          <w:t>ARTÍCULO 14.</w:t>
        </w:r>
        <w:r w:rsidR="001E777D" w:rsidRPr="00917CE3">
          <w:rPr>
            <w:rFonts w:ascii="Century Gothic" w:eastAsiaTheme="minorEastAsia" w:hAnsi="Century Gothic" w:cstheme="minorBidi"/>
            <w:b w:val="0"/>
            <w:bCs w:val="0"/>
            <w:caps w:val="0"/>
            <w:noProof/>
            <w:sz w:val="22"/>
            <w:szCs w:val="22"/>
          </w:rPr>
          <w:tab/>
        </w:r>
        <w:r w:rsidR="001E777D" w:rsidRPr="00917CE3">
          <w:rPr>
            <w:rStyle w:val="Hipervnculo"/>
            <w:rFonts w:ascii="Century Gothic" w:eastAsia="Century Gothic" w:hAnsi="Century Gothic"/>
            <w:b w:val="0"/>
            <w:bCs w:val="0"/>
            <w:noProof/>
            <w:sz w:val="22"/>
            <w:szCs w:val="22"/>
            <w:lang w:eastAsia="es-ES" w:bidi="es-ES"/>
          </w:rPr>
          <w:t xml:space="preserve">(APERTURA Y </w:t>
        </w:r>
        <w:r w:rsidR="001E777D" w:rsidRPr="00917CE3">
          <w:rPr>
            <w:rStyle w:val="Hipervnculo"/>
            <w:rFonts w:ascii="Century Gothic" w:hAnsi="Century Gothic" w:cs="Arial"/>
            <w:b w:val="0"/>
            <w:bCs w:val="0"/>
            <w:noProof/>
            <w:sz w:val="22"/>
            <w:szCs w:val="22"/>
          </w:rPr>
          <w:t>CIERRE</w:t>
        </w:r>
        <w:r w:rsidR="001E777D" w:rsidRPr="00917CE3">
          <w:rPr>
            <w:rStyle w:val="Hipervnculo"/>
            <w:rFonts w:ascii="Century Gothic" w:eastAsia="Century Gothic" w:hAnsi="Century Gothic"/>
            <w:b w:val="0"/>
            <w:bCs w:val="0"/>
            <w:noProof/>
            <w:sz w:val="22"/>
            <w:szCs w:val="22"/>
            <w:lang w:eastAsia="es-ES" w:bidi="es-ES"/>
          </w:rPr>
          <w:t xml:space="preserve"> DE CUENTAS CORRIENTES FISCALES)</w:t>
        </w:r>
        <w:r w:rsidR="001E777D" w:rsidRPr="00917CE3">
          <w:rPr>
            <w:rFonts w:ascii="Century Gothic" w:hAnsi="Century Gothic"/>
            <w:b w:val="0"/>
            <w:bCs w:val="0"/>
            <w:noProof/>
            <w:webHidden/>
            <w:sz w:val="22"/>
            <w:szCs w:val="22"/>
          </w:rPr>
          <w:tab/>
        </w:r>
        <w:r w:rsidR="001E777D" w:rsidRPr="00917CE3">
          <w:rPr>
            <w:rFonts w:ascii="Century Gothic" w:hAnsi="Century Gothic"/>
            <w:b w:val="0"/>
            <w:bCs w:val="0"/>
            <w:noProof/>
            <w:webHidden/>
            <w:sz w:val="22"/>
            <w:szCs w:val="22"/>
          </w:rPr>
          <w:fldChar w:fldCharType="begin"/>
        </w:r>
        <w:r w:rsidR="001E777D" w:rsidRPr="00917CE3">
          <w:rPr>
            <w:rFonts w:ascii="Century Gothic" w:hAnsi="Century Gothic"/>
            <w:b w:val="0"/>
            <w:bCs w:val="0"/>
            <w:noProof/>
            <w:webHidden/>
            <w:sz w:val="22"/>
            <w:szCs w:val="22"/>
          </w:rPr>
          <w:instrText xml:space="preserve"> PAGEREF _Toc211510641 \h </w:instrText>
        </w:r>
        <w:r w:rsidR="001E777D" w:rsidRPr="00917CE3">
          <w:rPr>
            <w:rFonts w:ascii="Century Gothic" w:hAnsi="Century Gothic"/>
            <w:b w:val="0"/>
            <w:bCs w:val="0"/>
            <w:noProof/>
            <w:webHidden/>
            <w:sz w:val="22"/>
            <w:szCs w:val="22"/>
          </w:rPr>
        </w:r>
        <w:r w:rsidR="001E777D" w:rsidRPr="00917CE3">
          <w:rPr>
            <w:rFonts w:ascii="Century Gothic" w:hAnsi="Century Gothic"/>
            <w:b w:val="0"/>
            <w:bCs w:val="0"/>
            <w:noProof/>
            <w:webHidden/>
            <w:sz w:val="22"/>
            <w:szCs w:val="22"/>
          </w:rPr>
          <w:fldChar w:fldCharType="separate"/>
        </w:r>
        <w:r w:rsidR="00153528">
          <w:rPr>
            <w:rFonts w:ascii="Century Gothic" w:hAnsi="Century Gothic"/>
            <w:b w:val="0"/>
            <w:bCs w:val="0"/>
            <w:noProof/>
            <w:webHidden/>
            <w:sz w:val="22"/>
            <w:szCs w:val="22"/>
          </w:rPr>
          <w:t>3</w:t>
        </w:r>
        <w:r w:rsidR="001E777D" w:rsidRPr="00917CE3">
          <w:rPr>
            <w:rFonts w:ascii="Century Gothic" w:hAnsi="Century Gothic"/>
            <w:b w:val="0"/>
            <w:bCs w:val="0"/>
            <w:noProof/>
            <w:webHidden/>
            <w:sz w:val="22"/>
            <w:szCs w:val="22"/>
          </w:rPr>
          <w:fldChar w:fldCharType="end"/>
        </w:r>
      </w:hyperlink>
    </w:p>
    <w:p w14:paraId="348A58C5" w14:textId="53AD5C71" w:rsidR="001E777D" w:rsidRPr="00917CE3" w:rsidRDefault="008C585D" w:rsidP="00917CE3">
      <w:pPr>
        <w:pStyle w:val="TDC1"/>
        <w:tabs>
          <w:tab w:val="left" w:pos="1610"/>
        </w:tabs>
        <w:spacing w:line="288" w:lineRule="auto"/>
        <w:contextualSpacing/>
        <w:rPr>
          <w:rFonts w:ascii="Century Gothic" w:eastAsiaTheme="minorEastAsia" w:hAnsi="Century Gothic" w:cstheme="minorBidi"/>
          <w:b w:val="0"/>
          <w:bCs w:val="0"/>
          <w:caps w:val="0"/>
          <w:noProof/>
          <w:sz w:val="22"/>
          <w:szCs w:val="22"/>
        </w:rPr>
      </w:pPr>
      <w:hyperlink w:anchor="_Toc211510642" w:history="1">
        <w:r w:rsidR="001E777D" w:rsidRPr="00917CE3">
          <w:rPr>
            <w:rStyle w:val="Hipervnculo"/>
            <w:rFonts w:ascii="Century Gothic" w:hAnsi="Century Gothic" w:cs="Arial"/>
            <w:b w:val="0"/>
            <w:bCs w:val="0"/>
            <w:noProof/>
            <w:sz w:val="22"/>
            <w:szCs w:val="22"/>
          </w:rPr>
          <w:t>ARTÍCULO 15.</w:t>
        </w:r>
        <w:r w:rsidR="001E777D" w:rsidRPr="00917CE3">
          <w:rPr>
            <w:rFonts w:ascii="Century Gothic" w:eastAsiaTheme="minorEastAsia" w:hAnsi="Century Gothic" w:cstheme="minorBidi"/>
            <w:b w:val="0"/>
            <w:bCs w:val="0"/>
            <w:caps w:val="0"/>
            <w:noProof/>
            <w:sz w:val="22"/>
            <w:szCs w:val="22"/>
          </w:rPr>
          <w:tab/>
        </w:r>
        <w:r w:rsidR="001E777D" w:rsidRPr="00917CE3">
          <w:rPr>
            <w:rStyle w:val="Hipervnculo"/>
            <w:rFonts w:ascii="Century Gothic" w:hAnsi="Century Gothic" w:cs="Arial"/>
            <w:b w:val="0"/>
            <w:bCs w:val="0"/>
            <w:noProof/>
            <w:sz w:val="22"/>
            <w:szCs w:val="22"/>
          </w:rPr>
          <w:t>(PROGRAMACIÓN DEL FLUJO FINANCIERO)</w:t>
        </w:r>
        <w:r w:rsidR="001E777D" w:rsidRPr="00917CE3">
          <w:rPr>
            <w:rFonts w:ascii="Century Gothic" w:hAnsi="Century Gothic"/>
            <w:b w:val="0"/>
            <w:bCs w:val="0"/>
            <w:noProof/>
            <w:webHidden/>
            <w:sz w:val="22"/>
            <w:szCs w:val="22"/>
          </w:rPr>
          <w:tab/>
        </w:r>
        <w:r w:rsidR="001E777D" w:rsidRPr="00917CE3">
          <w:rPr>
            <w:rFonts w:ascii="Century Gothic" w:hAnsi="Century Gothic"/>
            <w:b w:val="0"/>
            <w:bCs w:val="0"/>
            <w:noProof/>
            <w:webHidden/>
            <w:sz w:val="22"/>
            <w:szCs w:val="22"/>
          </w:rPr>
          <w:fldChar w:fldCharType="begin"/>
        </w:r>
        <w:r w:rsidR="001E777D" w:rsidRPr="00917CE3">
          <w:rPr>
            <w:rFonts w:ascii="Century Gothic" w:hAnsi="Century Gothic"/>
            <w:b w:val="0"/>
            <w:bCs w:val="0"/>
            <w:noProof/>
            <w:webHidden/>
            <w:sz w:val="22"/>
            <w:szCs w:val="22"/>
          </w:rPr>
          <w:instrText xml:space="preserve"> PAGEREF _Toc211510642 \h </w:instrText>
        </w:r>
        <w:r w:rsidR="001E777D" w:rsidRPr="00917CE3">
          <w:rPr>
            <w:rFonts w:ascii="Century Gothic" w:hAnsi="Century Gothic"/>
            <w:b w:val="0"/>
            <w:bCs w:val="0"/>
            <w:noProof/>
            <w:webHidden/>
            <w:sz w:val="22"/>
            <w:szCs w:val="22"/>
          </w:rPr>
        </w:r>
        <w:r w:rsidR="001E777D" w:rsidRPr="00917CE3">
          <w:rPr>
            <w:rFonts w:ascii="Century Gothic" w:hAnsi="Century Gothic"/>
            <w:b w:val="0"/>
            <w:bCs w:val="0"/>
            <w:noProof/>
            <w:webHidden/>
            <w:sz w:val="22"/>
            <w:szCs w:val="22"/>
          </w:rPr>
          <w:fldChar w:fldCharType="separate"/>
        </w:r>
        <w:r w:rsidR="00153528">
          <w:rPr>
            <w:rFonts w:ascii="Century Gothic" w:hAnsi="Century Gothic"/>
            <w:b w:val="0"/>
            <w:bCs w:val="0"/>
            <w:noProof/>
            <w:webHidden/>
            <w:sz w:val="22"/>
            <w:szCs w:val="22"/>
          </w:rPr>
          <w:t>4</w:t>
        </w:r>
        <w:r w:rsidR="001E777D" w:rsidRPr="00917CE3">
          <w:rPr>
            <w:rFonts w:ascii="Century Gothic" w:hAnsi="Century Gothic"/>
            <w:b w:val="0"/>
            <w:bCs w:val="0"/>
            <w:noProof/>
            <w:webHidden/>
            <w:sz w:val="22"/>
            <w:szCs w:val="22"/>
          </w:rPr>
          <w:fldChar w:fldCharType="end"/>
        </w:r>
      </w:hyperlink>
    </w:p>
    <w:p w14:paraId="3A7C4F77" w14:textId="3685CBCF" w:rsidR="001E777D" w:rsidRPr="00917CE3" w:rsidRDefault="008C585D" w:rsidP="00917CE3">
      <w:pPr>
        <w:pStyle w:val="TDC1"/>
        <w:tabs>
          <w:tab w:val="left" w:pos="1610"/>
        </w:tabs>
        <w:spacing w:line="288" w:lineRule="auto"/>
        <w:contextualSpacing/>
        <w:rPr>
          <w:rFonts w:ascii="Century Gothic" w:eastAsiaTheme="minorEastAsia" w:hAnsi="Century Gothic" w:cstheme="minorBidi"/>
          <w:b w:val="0"/>
          <w:bCs w:val="0"/>
          <w:caps w:val="0"/>
          <w:noProof/>
          <w:sz w:val="22"/>
          <w:szCs w:val="22"/>
        </w:rPr>
      </w:pPr>
      <w:hyperlink w:anchor="_Toc211510643" w:history="1">
        <w:r w:rsidR="001E777D" w:rsidRPr="00917CE3">
          <w:rPr>
            <w:rStyle w:val="Hipervnculo"/>
            <w:rFonts w:ascii="Century Gothic" w:hAnsi="Century Gothic" w:cs="Arial"/>
            <w:b w:val="0"/>
            <w:bCs w:val="0"/>
            <w:noProof/>
            <w:sz w:val="22"/>
            <w:szCs w:val="22"/>
          </w:rPr>
          <w:t>ARTÍCULO 16.</w:t>
        </w:r>
        <w:r w:rsidR="001E777D" w:rsidRPr="00917CE3">
          <w:rPr>
            <w:rFonts w:ascii="Century Gothic" w:eastAsiaTheme="minorEastAsia" w:hAnsi="Century Gothic" w:cstheme="minorBidi"/>
            <w:b w:val="0"/>
            <w:bCs w:val="0"/>
            <w:caps w:val="0"/>
            <w:noProof/>
            <w:sz w:val="22"/>
            <w:szCs w:val="22"/>
          </w:rPr>
          <w:tab/>
        </w:r>
        <w:r w:rsidR="001E777D" w:rsidRPr="00917CE3">
          <w:rPr>
            <w:rStyle w:val="Hipervnculo"/>
            <w:rFonts w:ascii="Century Gothic" w:hAnsi="Century Gothic" w:cs="Arial"/>
            <w:b w:val="0"/>
            <w:bCs w:val="0"/>
            <w:noProof/>
            <w:sz w:val="22"/>
            <w:szCs w:val="22"/>
          </w:rPr>
          <w:t>(DESTINO DE LOS RECURSOS)</w:t>
        </w:r>
        <w:r w:rsidR="001E777D" w:rsidRPr="00917CE3">
          <w:rPr>
            <w:rFonts w:ascii="Century Gothic" w:hAnsi="Century Gothic"/>
            <w:b w:val="0"/>
            <w:bCs w:val="0"/>
            <w:noProof/>
            <w:webHidden/>
            <w:sz w:val="22"/>
            <w:szCs w:val="22"/>
          </w:rPr>
          <w:tab/>
        </w:r>
        <w:r w:rsidR="001E777D" w:rsidRPr="00917CE3">
          <w:rPr>
            <w:rFonts w:ascii="Century Gothic" w:hAnsi="Century Gothic"/>
            <w:b w:val="0"/>
            <w:bCs w:val="0"/>
            <w:noProof/>
            <w:webHidden/>
            <w:sz w:val="22"/>
            <w:szCs w:val="22"/>
          </w:rPr>
          <w:fldChar w:fldCharType="begin"/>
        </w:r>
        <w:r w:rsidR="001E777D" w:rsidRPr="00917CE3">
          <w:rPr>
            <w:rFonts w:ascii="Century Gothic" w:hAnsi="Century Gothic"/>
            <w:b w:val="0"/>
            <w:bCs w:val="0"/>
            <w:noProof/>
            <w:webHidden/>
            <w:sz w:val="22"/>
            <w:szCs w:val="22"/>
          </w:rPr>
          <w:instrText xml:space="preserve"> PAGEREF _Toc211510643 \h </w:instrText>
        </w:r>
        <w:r w:rsidR="001E777D" w:rsidRPr="00917CE3">
          <w:rPr>
            <w:rFonts w:ascii="Century Gothic" w:hAnsi="Century Gothic"/>
            <w:b w:val="0"/>
            <w:bCs w:val="0"/>
            <w:noProof/>
            <w:webHidden/>
            <w:sz w:val="22"/>
            <w:szCs w:val="22"/>
          </w:rPr>
        </w:r>
        <w:r w:rsidR="001E777D" w:rsidRPr="00917CE3">
          <w:rPr>
            <w:rFonts w:ascii="Century Gothic" w:hAnsi="Century Gothic"/>
            <w:b w:val="0"/>
            <w:bCs w:val="0"/>
            <w:noProof/>
            <w:webHidden/>
            <w:sz w:val="22"/>
            <w:szCs w:val="22"/>
          </w:rPr>
          <w:fldChar w:fldCharType="separate"/>
        </w:r>
        <w:r w:rsidR="00153528">
          <w:rPr>
            <w:rFonts w:ascii="Century Gothic" w:hAnsi="Century Gothic"/>
            <w:b w:val="0"/>
            <w:bCs w:val="0"/>
            <w:noProof/>
            <w:webHidden/>
            <w:sz w:val="22"/>
            <w:szCs w:val="22"/>
          </w:rPr>
          <w:t>4</w:t>
        </w:r>
        <w:r w:rsidR="001E777D" w:rsidRPr="00917CE3">
          <w:rPr>
            <w:rFonts w:ascii="Century Gothic" w:hAnsi="Century Gothic"/>
            <w:b w:val="0"/>
            <w:bCs w:val="0"/>
            <w:noProof/>
            <w:webHidden/>
            <w:sz w:val="22"/>
            <w:szCs w:val="22"/>
          </w:rPr>
          <w:fldChar w:fldCharType="end"/>
        </w:r>
      </w:hyperlink>
    </w:p>
    <w:p w14:paraId="4E015029" w14:textId="06DE8480" w:rsidR="001E777D" w:rsidRPr="00917CE3" w:rsidRDefault="008C585D" w:rsidP="00917CE3">
      <w:pPr>
        <w:pStyle w:val="TDC1"/>
        <w:tabs>
          <w:tab w:val="left" w:pos="1610"/>
        </w:tabs>
        <w:spacing w:line="288" w:lineRule="auto"/>
        <w:contextualSpacing/>
        <w:rPr>
          <w:rFonts w:ascii="Century Gothic" w:eastAsiaTheme="minorEastAsia" w:hAnsi="Century Gothic" w:cstheme="minorBidi"/>
          <w:b w:val="0"/>
          <w:bCs w:val="0"/>
          <w:caps w:val="0"/>
          <w:noProof/>
          <w:sz w:val="22"/>
          <w:szCs w:val="22"/>
        </w:rPr>
      </w:pPr>
      <w:hyperlink w:anchor="_Toc211510644" w:history="1">
        <w:r w:rsidR="001E777D" w:rsidRPr="00917CE3">
          <w:rPr>
            <w:rStyle w:val="Hipervnculo"/>
            <w:rFonts w:ascii="Century Gothic" w:hAnsi="Century Gothic" w:cs="Arial"/>
            <w:b w:val="0"/>
            <w:bCs w:val="0"/>
            <w:noProof/>
            <w:sz w:val="22"/>
            <w:szCs w:val="22"/>
          </w:rPr>
          <w:t>ARTÍCULO 17.</w:t>
        </w:r>
        <w:r w:rsidR="001E777D" w:rsidRPr="00917CE3">
          <w:rPr>
            <w:rFonts w:ascii="Century Gothic" w:eastAsiaTheme="minorEastAsia" w:hAnsi="Century Gothic" w:cstheme="minorBidi"/>
            <w:b w:val="0"/>
            <w:bCs w:val="0"/>
            <w:caps w:val="0"/>
            <w:noProof/>
            <w:sz w:val="22"/>
            <w:szCs w:val="22"/>
          </w:rPr>
          <w:tab/>
        </w:r>
        <w:r w:rsidR="001E777D" w:rsidRPr="00917CE3">
          <w:rPr>
            <w:rStyle w:val="Hipervnculo"/>
            <w:rFonts w:ascii="Century Gothic" w:hAnsi="Century Gothic" w:cs="Arial"/>
            <w:b w:val="0"/>
            <w:bCs w:val="0"/>
            <w:noProof/>
            <w:sz w:val="22"/>
            <w:szCs w:val="22"/>
          </w:rPr>
          <w:t>(EJECUCIÓN PRESUPUESTARIA Y PAGOS)</w:t>
        </w:r>
        <w:r w:rsidR="001E777D" w:rsidRPr="00917CE3">
          <w:rPr>
            <w:rFonts w:ascii="Century Gothic" w:hAnsi="Century Gothic"/>
            <w:b w:val="0"/>
            <w:bCs w:val="0"/>
            <w:noProof/>
            <w:webHidden/>
            <w:sz w:val="22"/>
            <w:szCs w:val="22"/>
          </w:rPr>
          <w:tab/>
        </w:r>
        <w:r w:rsidR="001E777D" w:rsidRPr="00917CE3">
          <w:rPr>
            <w:rFonts w:ascii="Century Gothic" w:hAnsi="Century Gothic"/>
            <w:b w:val="0"/>
            <w:bCs w:val="0"/>
            <w:noProof/>
            <w:webHidden/>
            <w:sz w:val="22"/>
            <w:szCs w:val="22"/>
          </w:rPr>
          <w:fldChar w:fldCharType="begin"/>
        </w:r>
        <w:r w:rsidR="001E777D" w:rsidRPr="00917CE3">
          <w:rPr>
            <w:rFonts w:ascii="Century Gothic" w:hAnsi="Century Gothic"/>
            <w:b w:val="0"/>
            <w:bCs w:val="0"/>
            <w:noProof/>
            <w:webHidden/>
            <w:sz w:val="22"/>
            <w:szCs w:val="22"/>
          </w:rPr>
          <w:instrText xml:space="preserve"> PAGEREF _Toc211510644 \h </w:instrText>
        </w:r>
        <w:r w:rsidR="001E777D" w:rsidRPr="00917CE3">
          <w:rPr>
            <w:rFonts w:ascii="Century Gothic" w:hAnsi="Century Gothic"/>
            <w:b w:val="0"/>
            <w:bCs w:val="0"/>
            <w:noProof/>
            <w:webHidden/>
            <w:sz w:val="22"/>
            <w:szCs w:val="22"/>
          </w:rPr>
        </w:r>
        <w:r w:rsidR="001E777D" w:rsidRPr="00917CE3">
          <w:rPr>
            <w:rFonts w:ascii="Century Gothic" w:hAnsi="Century Gothic"/>
            <w:b w:val="0"/>
            <w:bCs w:val="0"/>
            <w:noProof/>
            <w:webHidden/>
            <w:sz w:val="22"/>
            <w:szCs w:val="22"/>
          </w:rPr>
          <w:fldChar w:fldCharType="separate"/>
        </w:r>
        <w:r w:rsidR="00153528">
          <w:rPr>
            <w:rFonts w:ascii="Century Gothic" w:hAnsi="Century Gothic"/>
            <w:b w:val="0"/>
            <w:bCs w:val="0"/>
            <w:noProof/>
            <w:webHidden/>
            <w:sz w:val="22"/>
            <w:szCs w:val="22"/>
          </w:rPr>
          <w:t>4</w:t>
        </w:r>
        <w:r w:rsidR="001E777D" w:rsidRPr="00917CE3">
          <w:rPr>
            <w:rFonts w:ascii="Century Gothic" w:hAnsi="Century Gothic"/>
            <w:b w:val="0"/>
            <w:bCs w:val="0"/>
            <w:noProof/>
            <w:webHidden/>
            <w:sz w:val="22"/>
            <w:szCs w:val="22"/>
          </w:rPr>
          <w:fldChar w:fldCharType="end"/>
        </w:r>
      </w:hyperlink>
    </w:p>
    <w:p w14:paraId="236D1D1F" w14:textId="59062D1D" w:rsidR="001E777D" w:rsidRPr="00917CE3" w:rsidRDefault="008C585D" w:rsidP="00917CE3">
      <w:pPr>
        <w:pStyle w:val="TDC1"/>
        <w:tabs>
          <w:tab w:val="left" w:pos="1610"/>
        </w:tabs>
        <w:spacing w:line="288" w:lineRule="auto"/>
        <w:contextualSpacing/>
        <w:rPr>
          <w:rFonts w:ascii="Century Gothic" w:eastAsiaTheme="minorEastAsia" w:hAnsi="Century Gothic" w:cstheme="minorBidi"/>
          <w:b w:val="0"/>
          <w:bCs w:val="0"/>
          <w:caps w:val="0"/>
          <w:noProof/>
          <w:sz w:val="22"/>
          <w:szCs w:val="22"/>
        </w:rPr>
      </w:pPr>
      <w:hyperlink w:anchor="_Toc211510645" w:history="1">
        <w:r w:rsidR="001E777D" w:rsidRPr="00917CE3">
          <w:rPr>
            <w:rStyle w:val="Hipervnculo"/>
            <w:rFonts w:ascii="Century Gothic" w:hAnsi="Century Gothic" w:cs="Arial"/>
            <w:b w:val="0"/>
            <w:bCs w:val="0"/>
            <w:noProof/>
            <w:sz w:val="22"/>
            <w:szCs w:val="22"/>
          </w:rPr>
          <w:t>ARTÍCULO 18.</w:t>
        </w:r>
        <w:r w:rsidR="001E777D" w:rsidRPr="00917CE3">
          <w:rPr>
            <w:rFonts w:ascii="Century Gothic" w:eastAsiaTheme="minorEastAsia" w:hAnsi="Century Gothic" w:cstheme="minorBidi"/>
            <w:b w:val="0"/>
            <w:bCs w:val="0"/>
            <w:caps w:val="0"/>
            <w:noProof/>
            <w:sz w:val="22"/>
            <w:szCs w:val="22"/>
          </w:rPr>
          <w:tab/>
        </w:r>
        <w:r w:rsidR="001E777D" w:rsidRPr="00917CE3">
          <w:rPr>
            <w:rStyle w:val="Hipervnculo"/>
            <w:rFonts w:ascii="Century Gothic" w:hAnsi="Century Gothic" w:cs="Arial"/>
            <w:b w:val="0"/>
            <w:bCs w:val="0"/>
            <w:noProof/>
            <w:sz w:val="22"/>
            <w:szCs w:val="22"/>
          </w:rPr>
          <w:t>(CUSTODIA DE TÍTULOS Y VALORES)</w:t>
        </w:r>
        <w:r w:rsidR="001E777D" w:rsidRPr="00917CE3">
          <w:rPr>
            <w:rFonts w:ascii="Century Gothic" w:hAnsi="Century Gothic"/>
            <w:b w:val="0"/>
            <w:bCs w:val="0"/>
            <w:noProof/>
            <w:webHidden/>
            <w:sz w:val="22"/>
            <w:szCs w:val="22"/>
          </w:rPr>
          <w:tab/>
        </w:r>
        <w:r w:rsidR="001E777D" w:rsidRPr="00917CE3">
          <w:rPr>
            <w:rFonts w:ascii="Century Gothic" w:hAnsi="Century Gothic"/>
            <w:b w:val="0"/>
            <w:bCs w:val="0"/>
            <w:noProof/>
            <w:webHidden/>
            <w:sz w:val="22"/>
            <w:szCs w:val="22"/>
          </w:rPr>
          <w:fldChar w:fldCharType="begin"/>
        </w:r>
        <w:r w:rsidR="001E777D" w:rsidRPr="00917CE3">
          <w:rPr>
            <w:rFonts w:ascii="Century Gothic" w:hAnsi="Century Gothic"/>
            <w:b w:val="0"/>
            <w:bCs w:val="0"/>
            <w:noProof/>
            <w:webHidden/>
            <w:sz w:val="22"/>
            <w:szCs w:val="22"/>
          </w:rPr>
          <w:instrText xml:space="preserve"> PAGEREF _Toc211510645 \h </w:instrText>
        </w:r>
        <w:r w:rsidR="001E777D" w:rsidRPr="00917CE3">
          <w:rPr>
            <w:rFonts w:ascii="Century Gothic" w:hAnsi="Century Gothic"/>
            <w:b w:val="0"/>
            <w:bCs w:val="0"/>
            <w:noProof/>
            <w:webHidden/>
            <w:sz w:val="22"/>
            <w:szCs w:val="22"/>
          </w:rPr>
        </w:r>
        <w:r w:rsidR="001E777D" w:rsidRPr="00917CE3">
          <w:rPr>
            <w:rFonts w:ascii="Century Gothic" w:hAnsi="Century Gothic"/>
            <w:b w:val="0"/>
            <w:bCs w:val="0"/>
            <w:noProof/>
            <w:webHidden/>
            <w:sz w:val="22"/>
            <w:szCs w:val="22"/>
          </w:rPr>
          <w:fldChar w:fldCharType="separate"/>
        </w:r>
        <w:r w:rsidR="00153528">
          <w:rPr>
            <w:rFonts w:ascii="Century Gothic" w:hAnsi="Century Gothic"/>
            <w:b w:val="0"/>
            <w:bCs w:val="0"/>
            <w:noProof/>
            <w:webHidden/>
            <w:sz w:val="22"/>
            <w:szCs w:val="22"/>
          </w:rPr>
          <w:t>4</w:t>
        </w:r>
        <w:r w:rsidR="001E777D" w:rsidRPr="00917CE3">
          <w:rPr>
            <w:rFonts w:ascii="Century Gothic" w:hAnsi="Century Gothic"/>
            <w:b w:val="0"/>
            <w:bCs w:val="0"/>
            <w:noProof/>
            <w:webHidden/>
            <w:sz w:val="22"/>
            <w:szCs w:val="22"/>
          </w:rPr>
          <w:fldChar w:fldCharType="end"/>
        </w:r>
      </w:hyperlink>
    </w:p>
    <w:p w14:paraId="2C02FB24" w14:textId="05D2F3CF" w:rsidR="001E777D" w:rsidRPr="00917CE3" w:rsidRDefault="008C585D" w:rsidP="00917CE3">
      <w:pPr>
        <w:pStyle w:val="TDC1"/>
        <w:tabs>
          <w:tab w:val="left" w:pos="1610"/>
        </w:tabs>
        <w:spacing w:line="288" w:lineRule="auto"/>
        <w:contextualSpacing/>
        <w:rPr>
          <w:rFonts w:ascii="Century Gothic" w:eastAsiaTheme="minorEastAsia" w:hAnsi="Century Gothic" w:cstheme="minorBidi"/>
          <w:b w:val="0"/>
          <w:bCs w:val="0"/>
          <w:caps w:val="0"/>
          <w:noProof/>
          <w:sz w:val="22"/>
          <w:szCs w:val="22"/>
        </w:rPr>
      </w:pPr>
      <w:hyperlink w:anchor="_Toc211510646" w:history="1">
        <w:r w:rsidR="001E777D" w:rsidRPr="00917CE3">
          <w:rPr>
            <w:rStyle w:val="Hipervnculo"/>
            <w:rFonts w:ascii="Century Gothic" w:hAnsi="Century Gothic"/>
            <w:b w:val="0"/>
            <w:bCs w:val="0"/>
            <w:noProof/>
            <w:sz w:val="22"/>
            <w:szCs w:val="22"/>
          </w:rPr>
          <w:t>ARTÍCULO 19.</w:t>
        </w:r>
        <w:r w:rsidR="001E777D" w:rsidRPr="00917CE3">
          <w:rPr>
            <w:rFonts w:ascii="Century Gothic" w:eastAsiaTheme="minorEastAsia" w:hAnsi="Century Gothic" w:cstheme="minorBidi"/>
            <w:b w:val="0"/>
            <w:bCs w:val="0"/>
            <w:caps w:val="0"/>
            <w:noProof/>
            <w:sz w:val="22"/>
            <w:szCs w:val="22"/>
          </w:rPr>
          <w:tab/>
        </w:r>
        <w:r w:rsidR="001E777D" w:rsidRPr="00917CE3">
          <w:rPr>
            <w:rStyle w:val="Hipervnculo"/>
            <w:rFonts w:ascii="Century Gothic" w:hAnsi="Century Gothic"/>
            <w:b w:val="0"/>
            <w:bCs w:val="0"/>
            <w:noProof/>
            <w:sz w:val="22"/>
            <w:szCs w:val="22"/>
          </w:rPr>
          <w:t>(</w:t>
        </w:r>
        <w:r w:rsidR="001E777D" w:rsidRPr="00917CE3">
          <w:rPr>
            <w:rStyle w:val="Hipervnculo"/>
            <w:rFonts w:ascii="Century Gothic" w:hAnsi="Century Gothic" w:cs="Arial"/>
            <w:b w:val="0"/>
            <w:bCs w:val="0"/>
            <w:noProof/>
            <w:sz w:val="22"/>
            <w:szCs w:val="22"/>
          </w:rPr>
          <w:t>DEFINICIÓN</w:t>
        </w:r>
        <w:r w:rsidR="001E777D" w:rsidRPr="00917CE3">
          <w:rPr>
            <w:rStyle w:val="Hipervnculo"/>
            <w:rFonts w:ascii="Century Gothic" w:hAnsi="Century Gothic"/>
            <w:b w:val="0"/>
            <w:bCs w:val="0"/>
            <w:noProof/>
            <w:sz w:val="22"/>
            <w:szCs w:val="22"/>
          </w:rPr>
          <w:t>)</w:t>
        </w:r>
        <w:r w:rsidR="001E777D" w:rsidRPr="00917CE3">
          <w:rPr>
            <w:rFonts w:ascii="Century Gothic" w:hAnsi="Century Gothic"/>
            <w:b w:val="0"/>
            <w:bCs w:val="0"/>
            <w:noProof/>
            <w:webHidden/>
            <w:sz w:val="22"/>
            <w:szCs w:val="22"/>
          </w:rPr>
          <w:tab/>
        </w:r>
        <w:r w:rsidR="001E777D" w:rsidRPr="00917CE3">
          <w:rPr>
            <w:rFonts w:ascii="Century Gothic" w:hAnsi="Century Gothic"/>
            <w:b w:val="0"/>
            <w:bCs w:val="0"/>
            <w:noProof/>
            <w:webHidden/>
            <w:sz w:val="22"/>
            <w:szCs w:val="22"/>
          </w:rPr>
          <w:fldChar w:fldCharType="begin"/>
        </w:r>
        <w:r w:rsidR="001E777D" w:rsidRPr="00917CE3">
          <w:rPr>
            <w:rFonts w:ascii="Century Gothic" w:hAnsi="Century Gothic"/>
            <w:b w:val="0"/>
            <w:bCs w:val="0"/>
            <w:noProof/>
            <w:webHidden/>
            <w:sz w:val="22"/>
            <w:szCs w:val="22"/>
          </w:rPr>
          <w:instrText xml:space="preserve"> PAGEREF _Toc211510646 \h </w:instrText>
        </w:r>
        <w:r w:rsidR="001E777D" w:rsidRPr="00917CE3">
          <w:rPr>
            <w:rFonts w:ascii="Century Gothic" w:hAnsi="Century Gothic"/>
            <w:b w:val="0"/>
            <w:bCs w:val="0"/>
            <w:noProof/>
            <w:webHidden/>
            <w:sz w:val="22"/>
            <w:szCs w:val="22"/>
          </w:rPr>
        </w:r>
        <w:r w:rsidR="001E777D" w:rsidRPr="00917CE3">
          <w:rPr>
            <w:rFonts w:ascii="Century Gothic" w:hAnsi="Century Gothic"/>
            <w:b w:val="0"/>
            <w:bCs w:val="0"/>
            <w:noProof/>
            <w:webHidden/>
            <w:sz w:val="22"/>
            <w:szCs w:val="22"/>
          </w:rPr>
          <w:fldChar w:fldCharType="separate"/>
        </w:r>
        <w:r w:rsidR="00153528">
          <w:rPr>
            <w:rFonts w:ascii="Century Gothic" w:hAnsi="Century Gothic"/>
            <w:b w:val="0"/>
            <w:bCs w:val="0"/>
            <w:noProof/>
            <w:webHidden/>
            <w:sz w:val="22"/>
            <w:szCs w:val="22"/>
          </w:rPr>
          <w:t>5</w:t>
        </w:r>
        <w:r w:rsidR="001E777D" w:rsidRPr="00917CE3">
          <w:rPr>
            <w:rFonts w:ascii="Century Gothic" w:hAnsi="Century Gothic"/>
            <w:b w:val="0"/>
            <w:bCs w:val="0"/>
            <w:noProof/>
            <w:webHidden/>
            <w:sz w:val="22"/>
            <w:szCs w:val="22"/>
          </w:rPr>
          <w:fldChar w:fldCharType="end"/>
        </w:r>
      </w:hyperlink>
    </w:p>
    <w:p w14:paraId="0969557F" w14:textId="158B5413" w:rsidR="001E777D" w:rsidRPr="00917CE3" w:rsidRDefault="008C585D" w:rsidP="00917CE3">
      <w:pPr>
        <w:pStyle w:val="TDC1"/>
        <w:tabs>
          <w:tab w:val="left" w:pos="1610"/>
        </w:tabs>
        <w:spacing w:line="288" w:lineRule="auto"/>
        <w:contextualSpacing/>
        <w:rPr>
          <w:rFonts w:ascii="Century Gothic" w:eastAsiaTheme="minorEastAsia" w:hAnsi="Century Gothic" w:cstheme="minorBidi"/>
          <w:b w:val="0"/>
          <w:bCs w:val="0"/>
          <w:caps w:val="0"/>
          <w:noProof/>
          <w:sz w:val="22"/>
          <w:szCs w:val="22"/>
        </w:rPr>
      </w:pPr>
      <w:hyperlink w:anchor="_Toc211510647" w:history="1">
        <w:r w:rsidR="001E777D" w:rsidRPr="00917CE3">
          <w:rPr>
            <w:rStyle w:val="Hipervnculo"/>
            <w:rFonts w:ascii="Century Gothic" w:hAnsi="Century Gothic"/>
            <w:b w:val="0"/>
            <w:bCs w:val="0"/>
            <w:noProof/>
            <w:sz w:val="22"/>
            <w:szCs w:val="22"/>
          </w:rPr>
          <w:t>ARTÍCULO 20.</w:t>
        </w:r>
        <w:r w:rsidR="001E777D" w:rsidRPr="00917CE3">
          <w:rPr>
            <w:rFonts w:ascii="Century Gothic" w:eastAsiaTheme="minorEastAsia" w:hAnsi="Century Gothic" w:cstheme="minorBidi"/>
            <w:b w:val="0"/>
            <w:bCs w:val="0"/>
            <w:caps w:val="0"/>
            <w:noProof/>
            <w:sz w:val="22"/>
            <w:szCs w:val="22"/>
          </w:rPr>
          <w:tab/>
        </w:r>
        <w:r w:rsidR="001E777D" w:rsidRPr="00917CE3">
          <w:rPr>
            <w:rStyle w:val="Hipervnculo"/>
            <w:rFonts w:ascii="Century Gothic" w:hAnsi="Century Gothic"/>
            <w:b w:val="0"/>
            <w:bCs w:val="0"/>
            <w:noProof/>
            <w:sz w:val="22"/>
            <w:szCs w:val="22"/>
          </w:rPr>
          <w:t>(</w:t>
        </w:r>
        <w:r w:rsidR="001E777D" w:rsidRPr="00917CE3">
          <w:rPr>
            <w:rStyle w:val="Hipervnculo"/>
            <w:rFonts w:ascii="Century Gothic" w:hAnsi="Century Gothic" w:cs="Arial"/>
            <w:b w:val="0"/>
            <w:bCs w:val="0"/>
            <w:noProof/>
            <w:sz w:val="22"/>
            <w:szCs w:val="22"/>
          </w:rPr>
          <w:t>DEVOLUCIÓN</w:t>
        </w:r>
        <w:r w:rsidR="001E777D" w:rsidRPr="00917CE3">
          <w:rPr>
            <w:rStyle w:val="Hipervnculo"/>
            <w:rFonts w:ascii="Century Gothic" w:hAnsi="Century Gothic"/>
            <w:b w:val="0"/>
            <w:bCs w:val="0"/>
            <w:noProof/>
            <w:sz w:val="22"/>
            <w:szCs w:val="22"/>
          </w:rPr>
          <w:t xml:space="preserve"> DE RECURSOS DE TERCEROS)</w:t>
        </w:r>
        <w:r w:rsidR="001E777D" w:rsidRPr="00917CE3">
          <w:rPr>
            <w:rFonts w:ascii="Century Gothic" w:hAnsi="Century Gothic"/>
            <w:b w:val="0"/>
            <w:bCs w:val="0"/>
            <w:noProof/>
            <w:webHidden/>
            <w:sz w:val="22"/>
            <w:szCs w:val="22"/>
          </w:rPr>
          <w:tab/>
        </w:r>
        <w:r w:rsidR="001E777D" w:rsidRPr="00917CE3">
          <w:rPr>
            <w:rFonts w:ascii="Century Gothic" w:hAnsi="Century Gothic"/>
            <w:b w:val="0"/>
            <w:bCs w:val="0"/>
            <w:noProof/>
            <w:webHidden/>
            <w:sz w:val="22"/>
            <w:szCs w:val="22"/>
          </w:rPr>
          <w:fldChar w:fldCharType="begin"/>
        </w:r>
        <w:r w:rsidR="001E777D" w:rsidRPr="00917CE3">
          <w:rPr>
            <w:rFonts w:ascii="Century Gothic" w:hAnsi="Century Gothic"/>
            <w:b w:val="0"/>
            <w:bCs w:val="0"/>
            <w:noProof/>
            <w:webHidden/>
            <w:sz w:val="22"/>
            <w:szCs w:val="22"/>
          </w:rPr>
          <w:instrText xml:space="preserve"> PAGEREF _Toc211510647 \h </w:instrText>
        </w:r>
        <w:r w:rsidR="001E777D" w:rsidRPr="00917CE3">
          <w:rPr>
            <w:rFonts w:ascii="Century Gothic" w:hAnsi="Century Gothic"/>
            <w:b w:val="0"/>
            <w:bCs w:val="0"/>
            <w:noProof/>
            <w:webHidden/>
            <w:sz w:val="22"/>
            <w:szCs w:val="22"/>
          </w:rPr>
        </w:r>
        <w:r w:rsidR="001E777D" w:rsidRPr="00917CE3">
          <w:rPr>
            <w:rFonts w:ascii="Century Gothic" w:hAnsi="Century Gothic"/>
            <w:b w:val="0"/>
            <w:bCs w:val="0"/>
            <w:noProof/>
            <w:webHidden/>
            <w:sz w:val="22"/>
            <w:szCs w:val="22"/>
          </w:rPr>
          <w:fldChar w:fldCharType="separate"/>
        </w:r>
        <w:r w:rsidR="00153528">
          <w:rPr>
            <w:rFonts w:ascii="Century Gothic" w:hAnsi="Century Gothic"/>
            <w:b w:val="0"/>
            <w:bCs w:val="0"/>
            <w:noProof/>
            <w:webHidden/>
            <w:sz w:val="22"/>
            <w:szCs w:val="22"/>
          </w:rPr>
          <w:t>5</w:t>
        </w:r>
        <w:r w:rsidR="001E777D" w:rsidRPr="00917CE3">
          <w:rPr>
            <w:rFonts w:ascii="Century Gothic" w:hAnsi="Century Gothic"/>
            <w:b w:val="0"/>
            <w:bCs w:val="0"/>
            <w:noProof/>
            <w:webHidden/>
            <w:sz w:val="22"/>
            <w:szCs w:val="22"/>
          </w:rPr>
          <w:fldChar w:fldCharType="end"/>
        </w:r>
      </w:hyperlink>
    </w:p>
    <w:p w14:paraId="29018C34" w14:textId="30E3F711" w:rsidR="001E777D" w:rsidRPr="00917CE3" w:rsidRDefault="008C585D" w:rsidP="00917CE3">
      <w:pPr>
        <w:pStyle w:val="TDC1"/>
        <w:tabs>
          <w:tab w:val="left" w:pos="1610"/>
        </w:tabs>
        <w:spacing w:line="288" w:lineRule="auto"/>
        <w:contextualSpacing/>
        <w:rPr>
          <w:rFonts w:ascii="Century Gothic" w:eastAsiaTheme="minorEastAsia" w:hAnsi="Century Gothic" w:cstheme="minorBidi"/>
          <w:b w:val="0"/>
          <w:bCs w:val="0"/>
          <w:caps w:val="0"/>
          <w:noProof/>
          <w:sz w:val="22"/>
          <w:szCs w:val="22"/>
        </w:rPr>
      </w:pPr>
      <w:hyperlink w:anchor="_Toc211510648" w:history="1">
        <w:r w:rsidR="001E777D" w:rsidRPr="00917CE3">
          <w:rPr>
            <w:rStyle w:val="Hipervnculo"/>
            <w:rFonts w:ascii="Century Gothic" w:hAnsi="Century Gothic"/>
            <w:b w:val="0"/>
            <w:bCs w:val="0"/>
            <w:noProof/>
            <w:sz w:val="22"/>
            <w:szCs w:val="22"/>
          </w:rPr>
          <w:t>ARTÍCULO 21.</w:t>
        </w:r>
        <w:r w:rsidR="001E777D" w:rsidRPr="00917CE3">
          <w:rPr>
            <w:rFonts w:ascii="Century Gothic" w:eastAsiaTheme="minorEastAsia" w:hAnsi="Century Gothic" w:cstheme="minorBidi"/>
            <w:b w:val="0"/>
            <w:bCs w:val="0"/>
            <w:caps w:val="0"/>
            <w:noProof/>
            <w:sz w:val="22"/>
            <w:szCs w:val="22"/>
          </w:rPr>
          <w:tab/>
        </w:r>
        <w:r w:rsidR="001E777D" w:rsidRPr="00917CE3">
          <w:rPr>
            <w:rStyle w:val="Hipervnculo"/>
            <w:rFonts w:ascii="Century Gothic" w:hAnsi="Century Gothic"/>
            <w:b w:val="0"/>
            <w:bCs w:val="0"/>
            <w:noProof/>
            <w:sz w:val="22"/>
            <w:szCs w:val="22"/>
          </w:rPr>
          <w:t>(</w:t>
        </w:r>
        <w:r w:rsidR="001E777D" w:rsidRPr="00917CE3">
          <w:rPr>
            <w:rStyle w:val="Hipervnculo"/>
            <w:rFonts w:ascii="Century Gothic" w:hAnsi="Century Gothic" w:cs="Arial"/>
            <w:b w:val="0"/>
            <w:bCs w:val="0"/>
            <w:noProof/>
            <w:sz w:val="22"/>
            <w:szCs w:val="22"/>
          </w:rPr>
          <w:t>ANTICIPOS</w:t>
        </w:r>
        <w:r w:rsidR="001E777D" w:rsidRPr="00917CE3">
          <w:rPr>
            <w:rStyle w:val="Hipervnculo"/>
            <w:rFonts w:ascii="Century Gothic" w:hAnsi="Century Gothic"/>
            <w:b w:val="0"/>
            <w:bCs w:val="0"/>
            <w:noProof/>
            <w:sz w:val="22"/>
            <w:szCs w:val="22"/>
          </w:rPr>
          <w:t>)</w:t>
        </w:r>
        <w:r w:rsidR="001E777D" w:rsidRPr="00917CE3">
          <w:rPr>
            <w:rFonts w:ascii="Century Gothic" w:hAnsi="Century Gothic"/>
            <w:b w:val="0"/>
            <w:bCs w:val="0"/>
            <w:noProof/>
            <w:webHidden/>
            <w:sz w:val="22"/>
            <w:szCs w:val="22"/>
          </w:rPr>
          <w:tab/>
        </w:r>
        <w:r w:rsidR="001E777D" w:rsidRPr="00917CE3">
          <w:rPr>
            <w:rFonts w:ascii="Century Gothic" w:hAnsi="Century Gothic"/>
            <w:b w:val="0"/>
            <w:bCs w:val="0"/>
            <w:noProof/>
            <w:webHidden/>
            <w:sz w:val="22"/>
            <w:szCs w:val="22"/>
          </w:rPr>
          <w:fldChar w:fldCharType="begin"/>
        </w:r>
        <w:r w:rsidR="001E777D" w:rsidRPr="00917CE3">
          <w:rPr>
            <w:rFonts w:ascii="Century Gothic" w:hAnsi="Century Gothic"/>
            <w:b w:val="0"/>
            <w:bCs w:val="0"/>
            <w:noProof/>
            <w:webHidden/>
            <w:sz w:val="22"/>
            <w:szCs w:val="22"/>
          </w:rPr>
          <w:instrText xml:space="preserve"> PAGEREF _Toc211510648 \h </w:instrText>
        </w:r>
        <w:r w:rsidR="001E777D" w:rsidRPr="00917CE3">
          <w:rPr>
            <w:rFonts w:ascii="Century Gothic" w:hAnsi="Century Gothic"/>
            <w:b w:val="0"/>
            <w:bCs w:val="0"/>
            <w:noProof/>
            <w:webHidden/>
            <w:sz w:val="22"/>
            <w:szCs w:val="22"/>
          </w:rPr>
        </w:r>
        <w:r w:rsidR="001E777D" w:rsidRPr="00917CE3">
          <w:rPr>
            <w:rFonts w:ascii="Century Gothic" w:hAnsi="Century Gothic"/>
            <w:b w:val="0"/>
            <w:bCs w:val="0"/>
            <w:noProof/>
            <w:webHidden/>
            <w:sz w:val="22"/>
            <w:szCs w:val="22"/>
          </w:rPr>
          <w:fldChar w:fldCharType="separate"/>
        </w:r>
        <w:r w:rsidR="00153528">
          <w:rPr>
            <w:rFonts w:ascii="Century Gothic" w:hAnsi="Century Gothic"/>
            <w:b w:val="0"/>
            <w:bCs w:val="0"/>
            <w:noProof/>
            <w:webHidden/>
            <w:sz w:val="22"/>
            <w:szCs w:val="22"/>
          </w:rPr>
          <w:t>5</w:t>
        </w:r>
        <w:r w:rsidR="001E777D" w:rsidRPr="00917CE3">
          <w:rPr>
            <w:rFonts w:ascii="Century Gothic" w:hAnsi="Century Gothic"/>
            <w:b w:val="0"/>
            <w:bCs w:val="0"/>
            <w:noProof/>
            <w:webHidden/>
            <w:sz w:val="22"/>
            <w:szCs w:val="22"/>
          </w:rPr>
          <w:fldChar w:fldCharType="end"/>
        </w:r>
      </w:hyperlink>
    </w:p>
    <w:p w14:paraId="3B6C8108" w14:textId="329FE270" w:rsidR="001E777D" w:rsidRPr="00917CE3" w:rsidRDefault="008C585D" w:rsidP="00917CE3">
      <w:pPr>
        <w:pStyle w:val="TDC1"/>
        <w:tabs>
          <w:tab w:val="left" w:pos="1610"/>
        </w:tabs>
        <w:spacing w:line="288" w:lineRule="auto"/>
        <w:contextualSpacing/>
        <w:rPr>
          <w:rFonts w:ascii="Century Gothic" w:eastAsiaTheme="minorEastAsia" w:hAnsi="Century Gothic" w:cstheme="minorBidi"/>
          <w:b w:val="0"/>
          <w:bCs w:val="0"/>
          <w:caps w:val="0"/>
          <w:noProof/>
          <w:sz w:val="22"/>
          <w:szCs w:val="22"/>
        </w:rPr>
      </w:pPr>
      <w:hyperlink w:anchor="_Toc211510649" w:history="1">
        <w:r w:rsidR="001E777D" w:rsidRPr="00917CE3">
          <w:rPr>
            <w:rStyle w:val="Hipervnculo"/>
            <w:rFonts w:ascii="Century Gothic" w:hAnsi="Century Gothic"/>
            <w:b w:val="0"/>
            <w:bCs w:val="0"/>
            <w:noProof/>
            <w:sz w:val="22"/>
            <w:szCs w:val="22"/>
          </w:rPr>
          <w:t>ARTÍCULO 22.</w:t>
        </w:r>
        <w:r w:rsidR="001E777D" w:rsidRPr="00917CE3">
          <w:rPr>
            <w:rFonts w:ascii="Century Gothic" w:eastAsiaTheme="minorEastAsia" w:hAnsi="Century Gothic" w:cstheme="minorBidi"/>
            <w:b w:val="0"/>
            <w:bCs w:val="0"/>
            <w:caps w:val="0"/>
            <w:noProof/>
            <w:sz w:val="22"/>
            <w:szCs w:val="22"/>
          </w:rPr>
          <w:tab/>
        </w:r>
        <w:r w:rsidR="001E777D" w:rsidRPr="00917CE3">
          <w:rPr>
            <w:rStyle w:val="Hipervnculo"/>
            <w:rFonts w:ascii="Century Gothic" w:hAnsi="Century Gothic"/>
            <w:b w:val="0"/>
            <w:bCs w:val="0"/>
            <w:iCs/>
            <w:noProof/>
            <w:sz w:val="22"/>
            <w:szCs w:val="22"/>
          </w:rPr>
          <w:t>(</w:t>
        </w:r>
        <w:r w:rsidR="001E777D" w:rsidRPr="00917CE3">
          <w:rPr>
            <w:rStyle w:val="Hipervnculo"/>
            <w:rFonts w:ascii="Century Gothic" w:hAnsi="Century Gothic"/>
            <w:b w:val="0"/>
            <w:bCs w:val="0"/>
            <w:noProof/>
            <w:sz w:val="22"/>
            <w:szCs w:val="22"/>
          </w:rPr>
          <w:t xml:space="preserve">FONDOS EN </w:t>
        </w:r>
        <w:r w:rsidR="001E777D" w:rsidRPr="00917CE3">
          <w:rPr>
            <w:rStyle w:val="Hipervnculo"/>
            <w:rFonts w:ascii="Century Gothic" w:hAnsi="Century Gothic" w:cs="Arial"/>
            <w:b w:val="0"/>
            <w:bCs w:val="0"/>
            <w:noProof/>
            <w:sz w:val="22"/>
            <w:szCs w:val="22"/>
          </w:rPr>
          <w:t>AVANCE</w:t>
        </w:r>
        <w:r w:rsidR="001E777D" w:rsidRPr="00917CE3">
          <w:rPr>
            <w:rStyle w:val="Hipervnculo"/>
            <w:rFonts w:ascii="Century Gothic" w:hAnsi="Century Gothic"/>
            <w:b w:val="0"/>
            <w:bCs w:val="0"/>
            <w:noProof/>
            <w:sz w:val="22"/>
            <w:szCs w:val="22"/>
          </w:rPr>
          <w:t>)</w:t>
        </w:r>
        <w:r w:rsidR="001E777D" w:rsidRPr="00917CE3">
          <w:rPr>
            <w:rFonts w:ascii="Century Gothic" w:hAnsi="Century Gothic"/>
            <w:b w:val="0"/>
            <w:bCs w:val="0"/>
            <w:noProof/>
            <w:webHidden/>
            <w:sz w:val="22"/>
            <w:szCs w:val="22"/>
          </w:rPr>
          <w:tab/>
        </w:r>
        <w:r w:rsidR="001E777D" w:rsidRPr="00917CE3">
          <w:rPr>
            <w:rFonts w:ascii="Century Gothic" w:hAnsi="Century Gothic"/>
            <w:b w:val="0"/>
            <w:bCs w:val="0"/>
            <w:noProof/>
            <w:webHidden/>
            <w:sz w:val="22"/>
            <w:szCs w:val="22"/>
          </w:rPr>
          <w:fldChar w:fldCharType="begin"/>
        </w:r>
        <w:r w:rsidR="001E777D" w:rsidRPr="00917CE3">
          <w:rPr>
            <w:rFonts w:ascii="Century Gothic" w:hAnsi="Century Gothic"/>
            <w:b w:val="0"/>
            <w:bCs w:val="0"/>
            <w:noProof/>
            <w:webHidden/>
            <w:sz w:val="22"/>
            <w:szCs w:val="22"/>
          </w:rPr>
          <w:instrText xml:space="preserve"> PAGEREF _Toc211510649 \h </w:instrText>
        </w:r>
        <w:r w:rsidR="001E777D" w:rsidRPr="00917CE3">
          <w:rPr>
            <w:rFonts w:ascii="Century Gothic" w:hAnsi="Century Gothic"/>
            <w:b w:val="0"/>
            <w:bCs w:val="0"/>
            <w:noProof/>
            <w:webHidden/>
            <w:sz w:val="22"/>
            <w:szCs w:val="22"/>
          </w:rPr>
        </w:r>
        <w:r w:rsidR="001E777D" w:rsidRPr="00917CE3">
          <w:rPr>
            <w:rFonts w:ascii="Century Gothic" w:hAnsi="Century Gothic"/>
            <w:b w:val="0"/>
            <w:bCs w:val="0"/>
            <w:noProof/>
            <w:webHidden/>
            <w:sz w:val="22"/>
            <w:szCs w:val="22"/>
          </w:rPr>
          <w:fldChar w:fldCharType="separate"/>
        </w:r>
        <w:r w:rsidR="00153528">
          <w:rPr>
            <w:rFonts w:ascii="Century Gothic" w:hAnsi="Century Gothic"/>
            <w:b w:val="0"/>
            <w:bCs w:val="0"/>
            <w:noProof/>
            <w:webHidden/>
            <w:sz w:val="22"/>
            <w:szCs w:val="22"/>
          </w:rPr>
          <w:t>6</w:t>
        </w:r>
        <w:r w:rsidR="001E777D" w:rsidRPr="00917CE3">
          <w:rPr>
            <w:rFonts w:ascii="Century Gothic" w:hAnsi="Century Gothic"/>
            <w:b w:val="0"/>
            <w:bCs w:val="0"/>
            <w:noProof/>
            <w:webHidden/>
            <w:sz w:val="22"/>
            <w:szCs w:val="22"/>
          </w:rPr>
          <w:fldChar w:fldCharType="end"/>
        </w:r>
      </w:hyperlink>
    </w:p>
    <w:p w14:paraId="4C9ED716" w14:textId="3E14C99A" w:rsidR="001E777D" w:rsidRPr="00917CE3" w:rsidRDefault="008C585D" w:rsidP="00917CE3">
      <w:pPr>
        <w:pStyle w:val="TDC1"/>
        <w:spacing w:line="288" w:lineRule="auto"/>
        <w:contextualSpacing/>
        <w:rPr>
          <w:rFonts w:ascii="Century Gothic" w:eastAsiaTheme="minorEastAsia" w:hAnsi="Century Gothic" w:cstheme="minorBidi"/>
          <w:b w:val="0"/>
          <w:bCs w:val="0"/>
          <w:caps w:val="0"/>
          <w:noProof/>
          <w:sz w:val="22"/>
          <w:szCs w:val="22"/>
        </w:rPr>
      </w:pPr>
      <w:hyperlink w:anchor="_Toc211510650" w:history="1">
        <w:r w:rsidR="001E777D" w:rsidRPr="00917CE3">
          <w:rPr>
            <w:rStyle w:val="Hipervnculo"/>
            <w:rFonts w:ascii="Century Gothic" w:hAnsi="Century Gothic" w:cs="Arial"/>
            <w:b w:val="0"/>
            <w:bCs w:val="0"/>
            <w:noProof/>
            <w:sz w:val="22"/>
            <w:szCs w:val="22"/>
          </w:rPr>
          <w:t>CAPÍTULO IV</w:t>
        </w:r>
        <w:r w:rsidR="001E777D" w:rsidRPr="00917CE3">
          <w:rPr>
            <w:rFonts w:ascii="Century Gothic" w:hAnsi="Century Gothic"/>
            <w:b w:val="0"/>
            <w:bCs w:val="0"/>
            <w:noProof/>
            <w:webHidden/>
            <w:sz w:val="22"/>
            <w:szCs w:val="22"/>
          </w:rPr>
          <w:tab/>
        </w:r>
        <w:r w:rsidR="001E777D" w:rsidRPr="00917CE3">
          <w:rPr>
            <w:rFonts w:ascii="Century Gothic" w:hAnsi="Century Gothic"/>
            <w:b w:val="0"/>
            <w:bCs w:val="0"/>
            <w:noProof/>
            <w:webHidden/>
            <w:sz w:val="22"/>
            <w:szCs w:val="22"/>
          </w:rPr>
          <w:fldChar w:fldCharType="begin"/>
        </w:r>
        <w:r w:rsidR="001E777D" w:rsidRPr="00917CE3">
          <w:rPr>
            <w:rFonts w:ascii="Century Gothic" w:hAnsi="Century Gothic"/>
            <w:b w:val="0"/>
            <w:bCs w:val="0"/>
            <w:noProof/>
            <w:webHidden/>
            <w:sz w:val="22"/>
            <w:szCs w:val="22"/>
          </w:rPr>
          <w:instrText xml:space="preserve"> PAGEREF _Toc211510650 \h </w:instrText>
        </w:r>
        <w:r w:rsidR="001E777D" w:rsidRPr="00917CE3">
          <w:rPr>
            <w:rFonts w:ascii="Century Gothic" w:hAnsi="Century Gothic"/>
            <w:b w:val="0"/>
            <w:bCs w:val="0"/>
            <w:noProof/>
            <w:webHidden/>
            <w:sz w:val="22"/>
            <w:szCs w:val="22"/>
          </w:rPr>
        </w:r>
        <w:r w:rsidR="001E777D" w:rsidRPr="00917CE3">
          <w:rPr>
            <w:rFonts w:ascii="Century Gothic" w:hAnsi="Century Gothic"/>
            <w:b w:val="0"/>
            <w:bCs w:val="0"/>
            <w:noProof/>
            <w:webHidden/>
            <w:sz w:val="22"/>
            <w:szCs w:val="22"/>
          </w:rPr>
          <w:fldChar w:fldCharType="separate"/>
        </w:r>
        <w:r w:rsidR="00153528">
          <w:rPr>
            <w:rFonts w:ascii="Century Gothic" w:hAnsi="Century Gothic"/>
            <w:b w:val="0"/>
            <w:bCs w:val="0"/>
            <w:noProof/>
            <w:webHidden/>
            <w:sz w:val="22"/>
            <w:szCs w:val="22"/>
          </w:rPr>
          <w:t>6</w:t>
        </w:r>
        <w:r w:rsidR="001E777D" w:rsidRPr="00917CE3">
          <w:rPr>
            <w:rFonts w:ascii="Century Gothic" w:hAnsi="Century Gothic"/>
            <w:b w:val="0"/>
            <w:bCs w:val="0"/>
            <w:noProof/>
            <w:webHidden/>
            <w:sz w:val="22"/>
            <w:szCs w:val="22"/>
          </w:rPr>
          <w:fldChar w:fldCharType="end"/>
        </w:r>
      </w:hyperlink>
    </w:p>
    <w:p w14:paraId="04AE5644" w14:textId="57C6F597" w:rsidR="001E777D" w:rsidRPr="00917CE3" w:rsidRDefault="008C585D" w:rsidP="00917CE3">
      <w:pPr>
        <w:pStyle w:val="TDC1"/>
        <w:spacing w:line="288" w:lineRule="auto"/>
        <w:contextualSpacing/>
        <w:rPr>
          <w:rFonts w:ascii="Century Gothic" w:eastAsiaTheme="minorEastAsia" w:hAnsi="Century Gothic" w:cstheme="minorBidi"/>
          <w:b w:val="0"/>
          <w:bCs w:val="0"/>
          <w:caps w:val="0"/>
          <w:noProof/>
          <w:sz w:val="22"/>
          <w:szCs w:val="22"/>
        </w:rPr>
      </w:pPr>
      <w:hyperlink w:anchor="_Toc211510651" w:history="1">
        <w:r w:rsidR="001E777D" w:rsidRPr="00917CE3">
          <w:rPr>
            <w:rStyle w:val="Hipervnculo"/>
            <w:rFonts w:ascii="Century Gothic" w:hAnsi="Century Gothic" w:cs="Arial"/>
            <w:b w:val="0"/>
            <w:bCs w:val="0"/>
            <w:noProof/>
            <w:sz w:val="22"/>
            <w:szCs w:val="22"/>
          </w:rPr>
          <w:t>CONTROL DE OPERACIONES E INSTRUMENTOS INTERNOS</w:t>
        </w:r>
        <w:r w:rsidR="001E777D" w:rsidRPr="00917CE3">
          <w:rPr>
            <w:rFonts w:ascii="Century Gothic" w:hAnsi="Century Gothic"/>
            <w:b w:val="0"/>
            <w:bCs w:val="0"/>
            <w:noProof/>
            <w:webHidden/>
            <w:sz w:val="22"/>
            <w:szCs w:val="22"/>
          </w:rPr>
          <w:tab/>
        </w:r>
        <w:r w:rsidR="001E777D" w:rsidRPr="00917CE3">
          <w:rPr>
            <w:rFonts w:ascii="Century Gothic" w:hAnsi="Century Gothic"/>
            <w:b w:val="0"/>
            <w:bCs w:val="0"/>
            <w:noProof/>
            <w:webHidden/>
            <w:sz w:val="22"/>
            <w:szCs w:val="22"/>
          </w:rPr>
          <w:fldChar w:fldCharType="begin"/>
        </w:r>
        <w:r w:rsidR="001E777D" w:rsidRPr="00917CE3">
          <w:rPr>
            <w:rFonts w:ascii="Century Gothic" w:hAnsi="Century Gothic"/>
            <w:b w:val="0"/>
            <w:bCs w:val="0"/>
            <w:noProof/>
            <w:webHidden/>
            <w:sz w:val="22"/>
            <w:szCs w:val="22"/>
          </w:rPr>
          <w:instrText xml:space="preserve"> PAGEREF _Toc211510651 \h </w:instrText>
        </w:r>
        <w:r w:rsidR="001E777D" w:rsidRPr="00917CE3">
          <w:rPr>
            <w:rFonts w:ascii="Century Gothic" w:hAnsi="Century Gothic"/>
            <w:b w:val="0"/>
            <w:bCs w:val="0"/>
            <w:noProof/>
            <w:webHidden/>
            <w:sz w:val="22"/>
            <w:szCs w:val="22"/>
          </w:rPr>
        </w:r>
        <w:r w:rsidR="001E777D" w:rsidRPr="00917CE3">
          <w:rPr>
            <w:rFonts w:ascii="Century Gothic" w:hAnsi="Century Gothic"/>
            <w:b w:val="0"/>
            <w:bCs w:val="0"/>
            <w:noProof/>
            <w:webHidden/>
            <w:sz w:val="22"/>
            <w:szCs w:val="22"/>
          </w:rPr>
          <w:fldChar w:fldCharType="separate"/>
        </w:r>
        <w:r w:rsidR="00153528">
          <w:rPr>
            <w:rFonts w:ascii="Century Gothic" w:hAnsi="Century Gothic"/>
            <w:b w:val="0"/>
            <w:bCs w:val="0"/>
            <w:noProof/>
            <w:webHidden/>
            <w:sz w:val="22"/>
            <w:szCs w:val="22"/>
          </w:rPr>
          <w:t>6</w:t>
        </w:r>
        <w:r w:rsidR="001E777D" w:rsidRPr="00917CE3">
          <w:rPr>
            <w:rFonts w:ascii="Century Gothic" w:hAnsi="Century Gothic"/>
            <w:b w:val="0"/>
            <w:bCs w:val="0"/>
            <w:noProof/>
            <w:webHidden/>
            <w:sz w:val="22"/>
            <w:szCs w:val="22"/>
          </w:rPr>
          <w:fldChar w:fldCharType="end"/>
        </w:r>
      </w:hyperlink>
    </w:p>
    <w:p w14:paraId="2F301811" w14:textId="5626D759" w:rsidR="001E777D" w:rsidRPr="00917CE3" w:rsidRDefault="008C585D" w:rsidP="00917CE3">
      <w:pPr>
        <w:pStyle w:val="TDC1"/>
        <w:tabs>
          <w:tab w:val="left" w:pos="1610"/>
        </w:tabs>
        <w:spacing w:line="288" w:lineRule="auto"/>
        <w:contextualSpacing/>
        <w:rPr>
          <w:rFonts w:ascii="Century Gothic" w:eastAsiaTheme="minorEastAsia" w:hAnsi="Century Gothic" w:cstheme="minorBidi"/>
          <w:b w:val="0"/>
          <w:bCs w:val="0"/>
          <w:caps w:val="0"/>
          <w:noProof/>
          <w:sz w:val="22"/>
          <w:szCs w:val="22"/>
        </w:rPr>
      </w:pPr>
      <w:hyperlink w:anchor="_Toc211510652" w:history="1">
        <w:r w:rsidR="001E777D" w:rsidRPr="00917CE3">
          <w:rPr>
            <w:rStyle w:val="Hipervnculo"/>
            <w:rFonts w:ascii="Century Gothic" w:hAnsi="Century Gothic" w:cs="Arial"/>
            <w:b w:val="0"/>
            <w:bCs w:val="0"/>
            <w:noProof/>
            <w:sz w:val="22"/>
            <w:szCs w:val="22"/>
          </w:rPr>
          <w:t>ARTÍCULO 23.</w:t>
        </w:r>
        <w:r w:rsidR="001E777D" w:rsidRPr="00917CE3">
          <w:rPr>
            <w:rFonts w:ascii="Century Gothic" w:eastAsiaTheme="minorEastAsia" w:hAnsi="Century Gothic" w:cstheme="minorBidi"/>
            <w:b w:val="0"/>
            <w:bCs w:val="0"/>
            <w:caps w:val="0"/>
            <w:noProof/>
            <w:sz w:val="22"/>
            <w:szCs w:val="22"/>
          </w:rPr>
          <w:tab/>
        </w:r>
        <w:r w:rsidR="001E777D" w:rsidRPr="00917CE3">
          <w:rPr>
            <w:rStyle w:val="Hipervnculo"/>
            <w:rFonts w:ascii="Century Gothic" w:hAnsi="Century Gothic" w:cs="Arial"/>
            <w:b w:val="0"/>
            <w:bCs w:val="0"/>
            <w:noProof/>
            <w:sz w:val="22"/>
            <w:szCs w:val="22"/>
          </w:rPr>
          <w:t>(CONTROL INTERNO DE OPERACIONES)</w:t>
        </w:r>
        <w:r w:rsidR="001E777D" w:rsidRPr="00917CE3">
          <w:rPr>
            <w:rFonts w:ascii="Century Gothic" w:hAnsi="Century Gothic"/>
            <w:b w:val="0"/>
            <w:bCs w:val="0"/>
            <w:noProof/>
            <w:webHidden/>
            <w:sz w:val="22"/>
            <w:szCs w:val="22"/>
          </w:rPr>
          <w:tab/>
        </w:r>
        <w:r w:rsidR="001E777D" w:rsidRPr="00917CE3">
          <w:rPr>
            <w:rFonts w:ascii="Century Gothic" w:hAnsi="Century Gothic"/>
            <w:b w:val="0"/>
            <w:bCs w:val="0"/>
            <w:noProof/>
            <w:webHidden/>
            <w:sz w:val="22"/>
            <w:szCs w:val="22"/>
          </w:rPr>
          <w:fldChar w:fldCharType="begin"/>
        </w:r>
        <w:r w:rsidR="001E777D" w:rsidRPr="00917CE3">
          <w:rPr>
            <w:rFonts w:ascii="Century Gothic" w:hAnsi="Century Gothic"/>
            <w:b w:val="0"/>
            <w:bCs w:val="0"/>
            <w:noProof/>
            <w:webHidden/>
            <w:sz w:val="22"/>
            <w:szCs w:val="22"/>
          </w:rPr>
          <w:instrText xml:space="preserve"> PAGEREF _Toc211510652 \h </w:instrText>
        </w:r>
        <w:r w:rsidR="001E777D" w:rsidRPr="00917CE3">
          <w:rPr>
            <w:rFonts w:ascii="Century Gothic" w:hAnsi="Century Gothic"/>
            <w:b w:val="0"/>
            <w:bCs w:val="0"/>
            <w:noProof/>
            <w:webHidden/>
            <w:sz w:val="22"/>
            <w:szCs w:val="22"/>
          </w:rPr>
        </w:r>
        <w:r w:rsidR="001E777D" w:rsidRPr="00917CE3">
          <w:rPr>
            <w:rFonts w:ascii="Century Gothic" w:hAnsi="Century Gothic"/>
            <w:b w:val="0"/>
            <w:bCs w:val="0"/>
            <w:noProof/>
            <w:webHidden/>
            <w:sz w:val="22"/>
            <w:szCs w:val="22"/>
          </w:rPr>
          <w:fldChar w:fldCharType="separate"/>
        </w:r>
        <w:r w:rsidR="00153528">
          <w:rPr>
            <w:rFonts w:ascii="Century Gothic" w:hAnsi="Century Gothic"/>
            <w:b w:val="0"/>
            <w:bCs w:val="0"/>
            <w:noProof/>
            <w:webHidden/>
            <w:sz w:val="22"/>
            <w:szCs w:val="22"/>
          </w:rPr>
          <w:t>6</w:t>
        </w:r>
        <w:r w:rsidR="001E777D" w:rsidRPr="00917CE3">
          <w:rPr>
            <w:rFonts w:ascii="Century Gothic" w:hAnsi="Century Gothic"/>
            <w:b w:val="0"/>
            <w:bCs w:val="0"/>
            <w:noProof/>
            <w:webHidden/>
            <w:sz w:val="22"/>
            <w:szCs w:val="22"/>
          </w:rPr>
          <w:fldChar w:fldCharType="end"/>
        </w:r>
      </w:hyperlink>
    </w:p>
    <w:p w14:paraId="631801D7" w14:textId="151DF88D" w:rsidR="001E777D" w:rsidRPr="001E777D" w:rsidRDefault="008C585D" w:rsidP="00917CE3">
      <w:pPr>
        <w:pStyle w:val="TDC1"/>
        <w:tabs>
          <w:tab w:val="left" w:pos="1610"/>
        </w:tabs>
        <w:spacing w:line="288" w:lineRule="auto"/>
        <w:contextualSpacing/>
        <w:rPr>
          <w:rFonts w:ascii="Century Gothic" w:eastAsiaTheme="minorEastAsia" w:hAnsi="Century Gothic" w:cstheme="minorBidi"/>
          <w:b w:val="0"/>
          <w:bCs w:val="0"/>
          <w:caps w:val="0"/>
          <w:noProof/>
          <w:sz w:val="22"/>
          <w:szCs w:val="22"/>
        </w:rPr>
      </w:pPr>
      <w:hyperlink w:anchor="_Toc211510653" w:history="1">
        <w:r w:rsidR="001E777D" w:rsidRPr="00917CE3">
          <w:rPr>
            <w:rStyle w:val="Hipervnculo"/>
            <w:rFonts w:ascii="Century Gothic" w:hAnsi="Century Gothic" w:cs="Arial"/>
            <w:b w:val="0"/>
            <w:bCs w:val="0"/>
            <w:noProof/>
            <w:sz w:val="22"/>
            <w:szCs w:val="22"/>
          </w:rPr>
          <w:t>ARTÍCULO 24.</w:t>
        </w:r>
        <w:r w:rsidR="001E777D" w:rsidRPr="00917CE3">
          <w:rPr>
            <w:rFonts w:ascii="Century Gothic" w:eastAsiaTheme="minorEastAsia" w:hAnsi="Century Gothic" w:cstheme="minorBidi"/>
            <w:b w:val="0"/>
            <w:bCs w:val="0"/>
            <w:caps w:val="0"/>
            <w:noProof/>
            <w:sz w:val="22"/>
            <w:szCs w:val="22"/>
          </w:rPr>
          <w:tab/>
        </w:r>
        <w:r w:rsidR="001E777D" w:rsidRPr="00917CE3">
          <w:rPr>
            <w:rStyle w:val="Hipervnculo"/>
            <w:rFonts w:ascii="Century Gothic" w:hAnsi="Century Gothic" w:cs="Arial"/>
            <w:b w:val="0"/>
            <w:bCs w:val="0"/>
            <w:noProof/>
            <w:sz w:val="22"/>
            <w:szCs w:val="22"/>
          </w:rPr>
          <w:t>(REGULACIÓN OPERATIVA INTERNA)</w:t>
        </w:r>
        <w:r w:rsidR="001E777D" w:rsidRPr="00917CE3">
          <w:rPr>
            <w:rFonts w:ascii="Century Gothic" w:hAnsi="Century Gothic"/>
            <w:b w:val="0"/>
            <w:bCs w:val="0"/>
            <w:noProof/>
            <w:webHidden/>
            <w:sz w:val="22"/>
            <w:szCs w:val="22"/>
          </w:rPr>
          <w:tab/>
        </w:r>
        <w:r w:rsidR="001E777D" w:rsidRPr="00917CE3">
          <w:rPr>
            <w:rFonts w:ascii="Century Gothic" w:hAnsi="Century Gothic"/>
            <w:b w:val="0"/>
            <w:bCs w:val="0"/>
            <w:noProof/>
            <w:webHidden/>
            <w:sz w:val="22"/>
            <w:szCs w:val="22"/>
          </w:rPr>
          <w:fldChar w:fldCharType="begin"/>
        </w:r>
        <w:r w:rsidR="001E777D" w:rsidRPr="00917CE3">
          <w:rPr>
            <w:rFonts w:ascii="Century Gothic" w:hAnsi="Century Gothic"/>
            <w:b w:val="0"/>
            <w:bCs w:val="0"/>
            <w:noProof/>
            <w:webHidden/>
            <w:sz w:val="22"/>
            <w:szCs w:val="22"/>
          </w:rPr>
          <w:instrText xml:space="preserve"> PAGEREF _Toc211510653 \h </w:instrText>
        </w:r>
        <w:r w:rsidR="001E777D" w:rsidRPr="00917CE3">
          <w:rPr>
            <w:rFonts w:ascii="Century Gothic" w:hAnsi="Century Gothic"/>
            <w:b w:val="0"/>
            <w:bCs w:val="0"/>
            <w:noProof/>
            <w:webHidden/>
            <w:sz w:val="22"/>
            <w:szCs w:val="22"/>
          </w:rPr>
        </w:r>
        <w:r w:rsidR="001E777D" w:rsidRPr="00917CE3">
          <w:rPr>
            <w:rFonts w:ascii="Century Gothic" w:hAnsi="Century Gothic"/>
            <w:b w:val="0"/>
            <w:bCs w:val="0"/>
            <w:noProof/>
            <w:webHidden/>
            <w:sz w:val="22"/>
            <w:szCs w:val="22"/>
          </w:rPr>
          <w:fldChar w:fldCharType="separate"/>
        </w:r>
        <w:r w:rsidR="00153528">
          <w:rPr>
            <w:rFonts w:ascii="Century Gothic" w:hAnsi="Century Gothic"/>
            <w:b w:val="0"/>
            <w:bCs w:val="0"/>
            <w:noProof/>
            <w:webHidden/>
            <w:sz w:val="22"/>
            <w:szCs w:val="22"/>
          </w:rPr>
          <w:t>6</w:t>
        </w:r>
        <w:r w:rsidR="001E777D" w:rsidRPr="00917CE3">
          <w:rPr>
            <w:rFonts w:ascii="Century Gothic" w:hAnsi="Century Gothic"/>
            <w:b w:val="0"/>
            <w:bCs w:val="0"/>
            <w:noProof/>
            <w:webHidden/>
            <w:sz w:val="22"/>
            <w:szCs w:val="22"/>
          </w:rPr>
          <w:fldChar w:fldCharType="end"/>
        </w:r>
      </w:hyperlink>
    </w:p>
    <w:p w14:paraId="69969D8A" w14:textId="2B0B81C1" w:rsidR="007B6C7D" w:rsidRDefault="006B1010" w:rsidP="00AE40E9">
      <w:pPr>
        <w:pStyle w:val="Ttulo"/>
        <w:spacing w:after="0" w:line="288" w:lineRule="auto"/>
        <w:rPr>
          <w:rStyle w:val="Textoennegrita"/>
          <w:rFonts w:asciiTheme="minorHAnsi" w:hAnsiTheme="minorHAnsi"/>
          <w:bCs w:val="0"/>
          <w:caps/>
          <w:sz w:val="20"/>
          <w:lang w:val="es-BO"/>
        </w:rPr>
      </w:pPr>
      <w:r w:rsidRPr="001E777D">
        <w:rPr>
          <w:rStyle w:val="Ttulodellibro"/>
          <w:rFonts w:ascii="Century Gothic" w:hAnsi="Century Gothic"/>
          <w:bCs w:val="0"/>
          <w:i w:val="0"/>
          <w:caps/>
          <w:sz w:val="22"/>
          <w:szCs w:val="22"/>
          <w:lang w:val="es-BO"/>
        </w:rPr>
        <w:fldChar w:fldCharType="end"/>
      </w:r>
      <w:r w:rsidR="007868D4">
        <w:rPr>
          <w:rStyle w:val="Ttulodellibro"/>
          <w:rFonts w:ascii="Century Gothic" w:hAnsi="Century Gothic"/>
          <w:b/>
          <w:bCs w:val="0"/>
          <w:i w:val="0"/>
          <w:sz w:val="20"/>
        </w:rPr>
        <w:t xml:space="preserve"> </w:t>
      </w:r>
    </w:p>
    <w:p w14:paraId="0BC24EB9" w14:textId="77777777" w:rsidR="00A402BA" w:rsidRPr="00A84B16" w:rsidRDefault="00A402BA" w:rsidP="00AE40E9">
      <w:pPr>
        <w:spacing w:after="0" w:line="288" w:lineRule="auto"/>
        <w:jc w:val="both"/>
        <w:rPr>
          <w:rFonts w:ascii="Century Gothic" w:hAnsi="Century Gothic" w:cs="Arial"/>
          <w:b/>
          <w:sz w:val="16"/>
          <w:szCs w:val="16"/>
        </w:rPr>
        <w:sectPr w:rsidR="00A402BA" w:rsidRPr="00A84B16" w:rsidSect="002E0A58">
          <w:headerReference w:type="default" r:id="rId13"/>
          <w:pgSz w:w="12240" w:h="15840" w:code="1"/>
          <w:pgMar w:top="1830" w:right="1701" w:bottom="1417" w:left="1701" w:header="720" w:footer="720" w:gutter="0"/>
          <w:pgNumType w:start="1"/>
          <w:cols w:space="60"/>
          <w:noEndnote/>
          <w:docGrid w:linePitch="313"/>
        </w:sectPr>
      </w:pPr>
    </w:p>
    <w:p w14:paraId="2EDA71B6" w14:textId="6223BB17" w:rsidR="00E96788" w:rsidRPr="002E0A58" w:rsidRDefault="00E96788" w:rsidP="002E0A58">
      <w:pPr>
        <w:widowControl w:val="0"/>
        <w:spacing w:after="0" w:line="288" w:lineRule="auto"/>
        <w:jc w:val="center"/>
        <w:rPr>
          <w:rFonts w:ascii="Century Gothic" w:hAnsi="Century Gothic" w:cs="Arial"/>
          <w:b/>
          <w:i/>
          <w:iCs/>
          <w:snapToGrid w:val="0"/>
          <w:color w:val="000000"/>
          <w:sz w:val="22"/>
          <w:szCs w:val="22"/>
          <w:shd w:val="clear" w:color="auto" w:fill="D9D9D9" w:themeFill="background1" w:themeFillShade="D9"/>
        </w:rPr>
      </w:pPr>
      <w:bookmarkStart w:id="1" w:name="_Toc207033509"/>
      <w:r w:rsidRPr="002E0A58">
        <w:rPr>
          <w:rFonts w:ascii="Century Gothic" w:hAnsi="Century Gothic" w:cs="Arial"/>
          <w:b/>
          <w:snapToGrid w:val="0"/>
          <w:color w:val="000000"/>
          <w:sz w:val="22"/>
          <w:szCs w:val="22"/>
        </w:rPr>
        <w:lastRenderedPageBreak/>
        <w:t xml:space="preserve">REGLAMENTO ESPECÍFICO DEL SISTEMA DE TESORERÍA DEL ESTADO (RE-STE) DE </w:t>
      </w:r>
      <w:r w:rsidRPr="002E0A58">
        <w:rPr>
          <w:rFonts w:ascii="Century Gothic" w:hAnsi="Century Gothic" w:cs="Arial"/>
          <w:b/>
          <w:i/>
          <w:iCs/>
          <w:snapToGrid w:val="0"/>
          <w:color w:val="000000"/>
          <w:sz w:val="22"/>
          <w:szCs w:val="22"/>
          <w:shd w:val="clear" w:color="auto" w:fill="D9D9D9" w:themeFill="background1" w:themeFillShade="D9"/>
        </w:rPr>
        <w:t>señalar el nombre de la entidad según el Clasificador Institucional emitido por el MEFP</w:t>
      </w:r>
    </w:p>
    <w:p w14:paraId="0FCD429E" w14:textId="77777777" w:rsidR="00AE40E9" w:rsidRPr="002E0A58" w:rsidRDefault="00AE40E9" w:rsidP="002E0A58">
      <w:pPr>
        <w:widowControl w:val="0"/>
        <w:spacing w:after="0" w:line="288" w:lineRule="auto"/>
        <w:jc w:val="center"/>
        <w:rPr>
          <w:rFonts w:ascii="Century Gothic" w:hAnsi="Century Gothic" w:cs="Arial"/>
          <w:bCs/>
          <w:snapToGrid w:val="0"/>
          <w:color w:val="000000"/>
          <w:sz w:val="22"/>
          <w:szCs w:val="22"/>
          <w:shd w:val="clear" w:color="auto" w:fill="D9D9D9" w:themeFill="background1" w:themeFillShade="D9"/>
        </w:rPr>
      </w:pPr>
    </w:p>
    <w:p w14:paraId="3852B3EC" w14:textId="45B9BAEC" w:rsidR="008F4ED4" w:rsidRPr="002E0A58" w:rsidRDefault="008F4ED4" w:rsidP="002E0A58">
      <w:pPr>
        <w:pStyle w:val="Ttulo1"/>
        <w:numPr>
          <w:ilvl w:val="0"/>
          <w:numId w:val="22"/>
        </w:numPr>
        <w:spacing w:after="0" w:line="288" w:lineRule="auto"/>
        <w:ind w:left="567" w:hanging="567"/>
        <w:jc w:val="center"/>
        <w:rPr>
          <w:rFonts w:ascii="Century Gothic" w:hAnsi="Century Gothic" w:cs="Arial"/>
          <w:sz w:val="22"/>
          <w:szCs w:val="22"/>
        </w:rPr>
      </w:pPr>
      <w:bookmarkStart w:id="2" w:name="_Toc211510620"/>
      <w:bookmarkEnd w:id="1"/>
      <w:bookmarkEnd w:id="2"/>
    </w:p>
    <w:p w14:paraId="7AB3A2E9" w14:textId="0B03FD9D" w:rsidR="008A6D82" w:rsidRPr="002E0A58" w:rsidRDefault="00070F4F" w:rsidP="002E0A58">
      <w:pPr>
        <w:pStyle w:val="Ttulo1"/>
        <w:spacing w:after="0" w:line="288" w:lineRule="auto"/>
        <w:jc w:val="center"/>
        <w:rPr>
          <w:rFonts w:ascii="Century Gothic" w:hAnsi="Century Gothic"/>
          <w:sz w:val="22"/>
          <w:szCs w:val="22"/>
        </w:rPr>
      </w:pPr>
      <w:bookmarkStart w:id="3" w:name="_Toc207033510"/>
      <w:bookmarkStart w:id="4" w:name="_Toc211510621"/>
      <w:r w:rsidRPr="002E0A58">
        <w:rPr>
          <w:rFonts w:ascii="Century Gothic" w:hAnsi="Century Gothic" w:cs="Arial"/>
          <w:sz w:val="22"/>
          <w:szCs w:val="22"/>
        </w:rPr>
        <w:t>GENERAL</w:t>
      </w:r>
      <w:r w:rsidR="00E80E13" w:rsidRPr="002E0A58">
        <w:rPr>
          <w:rFonts w:ascii="Century Gothic" w:hAnsi="Century Gothic" w:cs="Arial"/>
          <w:sz w:val="22"/>
          <w:szCs w:val="22"/>
        </w:rPr>
        <w:t>IDADES</w:t>
      </w:r>
      <w:bookmarkStart w:id="5" w:name="_Toc211510622"/>
      <w:bookmarkEnd w:id="3"/>
      <w:bookmarkEnd w:id="4"/>
    </w:p>
    <w:bookmarkEnd w:id="5"/>
    <w:p w14:paraId="1A274B0D" w14:textId="77777777" w:rsidR="00BD6748" w:rsidRPr="002E0A58" w:rsidRDefault="00BD6748" w:rsidP="002E0A58">
      <w:pPr>
        <w:widowControl w:val="0"/>
        <w:spacing w:after="0" w:line="288" w:lineRule="auto"/>
        <w:jc w:val="both"/>
        <w:rPr>
          <w:rFonts w:ascii="Century Gothic" w:hAnsi="Century Gothic" w:cs="Arial"/>
          <w:sz w:val="22"/>
          <w:szCs w:val="22"/>
        </w:rPr>
      </w:pPr>
    </w:p>
    <w:p w14:paraId="4BBD6EE7" w14:textId="77777777" w:rsidR="008D5EB7" w:rsidRPr="002E0A58" w:rsidRDefault="008D5EB7" w:rsidP="002E0A58">
      <w:pPr>
        <w:pStyle w:val="Ttulo1"/>
        <w:numPr>
          <w:ilvl w:val="0"/>
          <w:numId w:val="3"/>
        </w:numPr>
        <w:tabs>
          <w:tab w:val="left" w:pos="1418"/>
        </w:tabs>
        <w:spacing w:after="0" w:line="288" w:lineRule="auto"/>
        <w:rPr>
          <w:rFonts w:ascii="Century Gothic" w:hAnsi="Century Gothic" w:cs="Arial"/>
          <w:bCs/>
          <w:sz w:val="22"/>
          <w:szCs w:val="22"/>
        </w:rPr>
      </w:pPr>
      <w:bookmarkStart w:id="6" w:name="_Toc211510623"/>
      <w:r w:rsidRPr="002E0A58">
        <w:rPr>
          <w:rFonts w:ascii="Century Gothic" w:hAnsi="Century Gothic" w:cs="Arial"/>
          <w:bCs/>
          <w:sz w:val="22"/>
          <w:szCs w:val="22"/>
        </w:rPr>
        <w:t>(OBJETO)</w:t>
      </w:r>
    </w:p>
    <w:p w14:paraId="7324A53F" w14:textId="77777777" w:rsidR="008D5EB7" w:rsidRPr="002E0A58" w:rsidRDefault="008D5EB7" w:rsidP="002E0A58">
      <w:pPr>
        <w:pStyle w:val="Prrafodelista"/>
        <w:widowControl w:val="0"/>
        <w:spacing w:after="0" w:line="288" w:lineRule="auto"/>
        <w:ind w:left="0"/>
        <w:jc w:val="both"/>
        <w:rPr>
          <w:rFonts w:ascii="Century Gothic" w:hAnsi="Century Gothic" w:cs="Arial"/>
          <w:iCs/>
          <w:sz w:val="22"/>
          <w:szCs w:val="22"/>
        </w:rPr>
      </w:pPr>
      <w:r w:rsidRPr="002E0A58">
        <w:rPr>
          <w:rFonts w:ascii="Century Gothic" w:hAnsi="Century Gothic" w:cs="Arial"/>
          <w:sz w:val="22"/>
          <w:szCs w:val="22"/>
        </w:rPr>
        <w:t xml:space="preserve">El presente Reglamento Específico del Sistema de Tesorería del Estado (RE-STE), tiene por objeto regular el funcionamiento del Sistema de Tesorería del Estado (STE) en </w:t>
      </w:r>
      <w:r w:rsidRPr="002E0A58">
        <w:rPr>
          <w:rFonts w:ascii="Century Gothic" w:hAnsi="Century Gothic" w:cs="Arial"/>
          <w:b/>
          <w:i/>
          <w:sz w:val="22"/>
          <w:szCs w:val="22"/>
          <w:highlight w:val="lightGray"/>
        </w:rPr>
        <w:t>señalar</w:t>
      </w:r>
      <w:r w:rsidRPr="002E0A58">
        <w:rPr>
          <w:rFonts w:ascii="Century Gothic" w:hAnsi="Century Gothic" w:cs="Arial"/>
          <w:b/>
          <w:i/>
          <w:iCs/>
          <w:sz w:val="22"/>
          <w:szCs w:val="22"/>
          <w:highlight w:val="lightGray"/>
        </w:rPr>
        <w:t xml:space="preserve"> el nombre de la entidad según el Clasificador Institucional emitido por el MEFP</w:t>
      </w:r>
      <w:r w:rsidRPr="002E0A58">
        <w:rPr>
          <w:rFonts w:ascii="Century Gothic" w:hAnsi="Century Gothic" w:cs="Arial"/>
          <w:iCs/>
          <w:sz w:val="22"/>
          <w:szCs w:val="22"/>
        </w:rPr>
        <w:t>.</w:t>
      </w:r>
    </w:p>
    <w:p w14:paraId="4D311805" w14:textId="77777777" w:rsidR="008D5EB7" w:rsidRPr="002E0A58" w:rsidRDefault="008D5EB7" w:rsidP="002E0A58">
      <w:pPr>
        <w:spacing w:after="0" w:line="288" w:lineRule="auto"/>
        <w:rPr>
          <w:rFonts w:ascii="Century Gothic" w:hAnsi="Century Gothic"/>
          <w:sz w:val="22"/>
          <w:szCs w:val="22"/>
        </w:rPr>
      </w:pPr>
    </w:p>
    <w:p w14:paraId="6DCD7B31" w14:textId="1946D39E" w:rsidR="00464E02" w:rsidRPr="002E0A58" w:rsidRDefault="00464E02" w:rsidP="002E0A58">
      <w:pPr>
        <w:pStyle w:val="Ttulo1"/>
        <w:numPr>
          <w:ilvl w:val="0"/>
          <w:numId w:val="3"/>
        </w:numPr>
        <w:tabs>
          <w:tab w:val="left" w:pos="1418"/>
        </w:tabs>
        <w:spacing w:after="0" w:line="288" w:lineRule="auto"/>
        <w:ind w:left="426" w:hanging="426"/>
        <w:rPr>
          <w:rFonts w:ascii="Century Gothic" w:hAnsi="Century Gothic" w:cs="Arial"/>
          <w:bCs/>
          <w:sz w:val="22"/>
          <w:szCs w:val="22"/>
        </w:rPr>
      </w:pPr>
      <w:r w:rsidRPr="002E0A58">
        <w:rPr>
          <w:rFonts w:ascii="Century Gothic" w:hAnsi="Century Gothic" w:cs="Arial"/>
          <w:bCs/>
          <w:sz w:val="22"/>
          <w:szCs w:val="22"/>
        </w:rPr>
        <w:t>(ÁMBITO DE APLICACIÓN)</w:t>
      </w:r>
      <w:bookmarkEnd w:id="6"/>
    </w:p>
    <w:p w14:paraId="7EFC00B5" w14:textId="3EAA7E13" w:rsidR="00464E02" w:rsidRPr="002E0A58" w:rsidRDefault="00464E02" w:rsidP="002E0A58">
      <w:pPr>
        <w:widowControl w:val="0"/>
        <w:spacing w:after="0" w:line="288" w:lineRule="auto"/>
        <w:jc w:val="both"/>
        <w:rPr>
          <w:rFonts w:ascii="Century Gothic" w:hAnsi="Century Gothic" w:cs="Arial"/>
          <w:sz w:val="22"/>
          <w:szCs w:val="22"/>
        </w:rPr>
      </w:pPr>
      <w:r w:rsidRPr="002E0A58">
        <w:rPr>
          <w:rFonts w:ascii="Century Gothic" w:hAnsi="Century Gothic" w:cs="Arial"/>
          <w:sz w:val="22"/>
          <w:szCs w:val="22"/>
        </w:rPr>
        <w:t>El presente RE-STE es de aplicación obligatoria para todo el personal de las diferentes áreas y unidades organizacionales, que estén relacionadas con los procesos inherentes al STE.</w:t>
      </w:r>
    </w:p>
    <w:p w14:paraId="24B40DFA" w14:textId="77777777" w:rsidR="00464E02" w:rsidRPr="002E0A58" w:rsidRDefault="00464E02" w:rsidP="002E0A58">
      <w:pPr>
        <w:widowControl w:val="0"/>
        <w:spacing w:after="0" w:line="288" w:lineRule="auto"/>
        <w:jc w:val="both"/>
        <w:rPr>
          <w:rFonts w:ascii="Century Gothic" w:hAnsi="Century Gothic" w:cs="Arial"/>
          <w:sz w:val="22"/>
          <w:szCs w:val="22"/>
        </w:rPr>
      </w:pPr>
    </w:p>
    <w:p w14:paraId="2A88EACA" w14:textId="77777777" w:rsidR="00464E02" w:rsidRPr="002E0A58" w:rsidRDefault="00464E02" w:rsidP="002E0A58">
      <w:pPr>
        <w:pStyle w:val="Ttulo1"/>
        <w:numPr>
          <w:ilvl w:val="0"/>
          <w:numId w:val="3"/>
        </w:numPr>
        <w:tabs>
          <w:tab w:val="left" w:pos="1418"/>
        </w:tabs>
        <w:spacing w:after="0" w:line="288" w:lineRule="auto"/>
        <w:ind w:left="426" w:hanging="426"/>
        <w:rPr>
          <w:rFonts w:ascii="Century Gothic" w:hAnsi="Century Gothic" w:cs="Arial"/>
          <w:bCs/>
          <w:sz w:val="22"/>
          <w:szCs w:val="22"/>
        </w:rPr>
      </w:pPr>
      <w:bookmarkStart w:id="7" w:name="_Toc211510624"/>
      <w:r w:rsidRPr="002E0A58">
        <w:rPr>
          <w:rFonts w:ascii="Century Gothic" w:hAnsi="Century Gothic" w:cs="Arial"/>
          <w:bCs/>
          <w:sz w:val="22"/>
          <w:szCs w:val="22"/>
        </w:rPr>
        <w:t>(BASE LEGAL)</w:t>
      </w:r>
      <w:bookmarkEnd w:id="7"/>
    </w:p>
    <w:p w14:paraId="61A41F59" w14:textId="2933326E" w:rsidR="00464E02" w:rsidRPr="002E0A58" w:rsidRDefault="00464E02" w:rsidP="002E0A58">
      <w:pPr>
        <w:spacing w:after="0" w:line="288" w:lineRule="auto"/>
        <w:rPr>
          <w:rFonts w:ascii="Century Gothic" w:hAnsi="Century Gothic"/>
          <w:sz w:val="22"/>
          <w:szCs w:val="22"/>
          <w:lang w:val="es-MX"/>
        </w:rPr>
      </w:pPr>
      <w:r w:rsidRPr="002E0A58">
        <w:rPr>
          <w:rFonts w:ascii="Century Gothic" w:hAnsi="Century Gothic"/>
          <w:sz w:val="22"/>
          <w:szCs w:val="22"/>
          <w:lang w:val="es-MX"/>
        </w:rPr>
        <w:t xml:space="preserve">El </w:t>
      </w:r>
      <w:r w:rsidR="00C636E3" w:rsidRPr="002E0A58">
        <w:rPr>
          <w:rFonts w:ascii="Century Gothic" w:hAnsi="Century Gothic"/>
          <w:sz w:val="22"/>
          <w:szCs w:val="22"/>
          <w:lang w:val="es-MX"/>
        </w:rPr>
        <w:t>presente</w:t>
      </w:r>
      <w:r w:rsidRPr="002E0A58">
        <w:rPr>
          <w:rFonts w:ascii="Century Gothic" w:hAnsi="Century Gothic"/>
          <w:sz w:val="22"/>
          <w:szCs w:val="22"/>
          <w:lang w:val="es-MX"/>
        </w:rPr>
        <w:t xml:space="preserve"> RE-STE tiene como base legal las siguientes disposiciones:</w:t>
      </w:r>
    </w:p>
    <w:p w14:paraId="4DE0605C" w14:textId="77777777" w:rsidR="00464E02" w:rsidRPr="002E0A58" w:rsidRDefault="00464E02" w:rsidP="002E0A58">
      <w:pPr>
        <w:spacing w:after="0" w:line="288" w:lineRule="auto"/>
        <w:jc w:val="both"/>
        <w:rPr>
          <w:rFonts w:ascii="Century Gothic" w:hAnsi="Century Gothic" w:cs="Arial"/>
          <w:color w:val="00B050"/>
          <w:sz w:val="22"/>
          <w:szCs w:val="22"/>
        </w:rPr>
      </w:pPr>
    </w:p>
    <w:p w14:paraId="33DD94A5" w14:textId="77777777" w:rsidR="00464E02" w:rsidRPr="002E0A58" w:rsidRDefault="00464E02" w:rsidP="002E0A58">
      <w:pPr>
        <w:pStyle w:val="Prrafodelista"/>
        <w:numPr>
          <w:ilvl w:val="1"/>
          <w:numId w:val="11"/>
        </w:numPr>
        <w:tabs>
          <w:tab w:val="left" w:pos="426"/>
        </w:tabs>
        <w:spacing w:after="0" w:line="288" w:lineRule="auto"/>
        <w:ind w:left="0" w:firstLine="0"/>
        <w:jc w:val="both"/>
        <w:rPr>
          <w:rFonts w:ascii="Century Gothic" w:hAnsi="Century Gothic" w:cs="Arial"/>
          <w:bCs/>
          <w:sz w:val="22"/>
          <w:szCs w:val="22"/>
        </w:rPr>
      </w:pPr>
      <w:r w:rsidRPr="002E0A58">
        <w:rPr>
          <w:rFonts w:ascii="Century Gothic" w:hAnsi="Century Gothic" w:cs="Arial"/>
          <w:bCs/>
          <w:sz w:val="22"/>
          <w:szCs w:val="22"/>
        </w:rPr>
        <w:t>Constitución Política del Estado;</w:t>
      </w:r>
    </w:p>
    <w:p w14:paraId="3B4E5C66" w14:textId="77777777" w:rsidR="00073BF1" w:rsidRPr="002E0A58" w:rsidRDefault="00464E02" w:rsidP="002E0A58">
      <w:pPr>
        <w:pStyle w:val="Prrafodelista"/>
        <w:numPr>
          <w:ilvl w:val="1"/>
          <w:numId w:val="11"/>
        </w:numPr>
        <w:tabs>
          <w:tab w:val="left" w:pos="426"/>
        </w:tabs>
        <w:spacing w:after="0" w:line="288" w:lineRule="auto"/>
        <w:ind w:left="0" w:firstLine="0"/>
        <w:jc w:val="both"/>
        <w:rPr>
          <w:rFonts w:ascii="Century Gothic" w:hAnsi="Century Gothic" w:cs="Arial"/>
          <w:bCs/>
          <w:sz w:val="22"/>
          <w:szCs w:val="22"/>
        </w:rPr>
      </w:pPr>
      <w:r w:rsidRPr="002E0A58">
        <w:rPr>
          <w:rFonts w:ascii="Century Gothic" w:hAnsi="Century Gothic" w:cs="Arial"/>
          <w:bCs/>
          <w:sz w:val="22"/>
          <w:szCs w:val="22"/>
        </w:rPr>
        <w:t>Ley N° 1178</w:t>
      </w:r>
      <w:r w:rsidR="006C1852" w:rsidRPr="002E0A58">
        <w:rPr>
          <w:rFonts w:ascii="Century Gothic" w:hAnsi="Century Gothic" w:cs="Arial"/>
          <w:bCs/>
          <w:sz w:val="22"/>
          <w:szCs w:val="22"/>
        </w:rPr>
        <w:t>,</w:t>
      </w:r>
      <w:r w:rsidRPr="002E0A58">
        <w:rPr>
          <w:rFonts w:ascii="Century Gothic" w:hAnsi="Century Gothic" w:cs="Arial"/>
          <w:bCs/>
          <w:sz w:val="22"/>
          <w:szCs w:val="22"/>
        </w:rPr>
        <w:t xml:space="preserve"> de 20 de julio de 1990, de Administración y Control</w:t>
      </w:r>
    </w:p>
    <w:p w14:paraId="569C5502" w14:textId="2EEA2061" w:rsidR="00464E02" w:rsidRPr="002E0A58" w:rsidRDefault="00073BF1" w:rsidP="002E0A58">
      <w:pPr>
        <w:pStyle w:val="Prrafodelista"/>
        <w:tabs>
          <w:tab w:val="left" w:pos="426"/>
        </w:tabs>
        <w:spacing w:after="0" w:line="288" w:lineRule="auto"/>
        <w:ind w:left="0"/>
        <w:jc w:val="both"/>
        <w:rPr>
          <w:rFonts w:ascii="Century Gothic" w:hAnsi="Century Gothic" w:cs="Arial"/>
          <w:bCs/>
          <w:sz w:val="22"/>
          <w:szCs w:val="22"/>
        </w:rPr>
      </w:pPr>
      <w:r w:rsidRPr="002E0A58">
        <w:rPr>
          <w:rFonts w:ascii="Century Gothic" w:hAnsi="Century Gothic" w:cs="Arial"/>
          <w:bCs/>
          <w:sz w:val="22"/>
          <w:szCs w:val="22"/>
        </w:rPr>
        <w:tab/>
      </w:r>
      <w:r w:rsidR="00464E02" w:rsidRPr="002E0A58">
        <w:rPr>
          <w:rFonts w:ascii="Century Gothic" w:hAnsi="Century Gothic" w:cs="Arial"/>
          <w:bCs/>
          <w:sz w:val="22"/>
          <w:szCs w:val="22"/>
        </w:rPr>
        <w:t>Gubernamentales</w:t>
      </w:r>
      <w:r w:rsidR="002B44BD" w:rsidRPr="002E0A58">
        <w:rPr>
          <w:rFonts w:ascii="Century Gothic" w:hAnsi="Century Gothic" w:cs="Arial"/>
          <w:bCs/>
          <w:sz w:val="22"/>
          <w:szCs w:val="22"/>
        </w:rPr>
        <w:t>;</w:t>
      </w:r>
    </w:p>
    <w:p w14:paraId="1C2697F6" w14:textId="1160CDEF" w:rsidR="0035001A" w:rsidRPr="002E0A58" w:rsidRDefault="0035001A" w:rsidP="002E0A58">
      <w:pPr>
        <w:pStyle w:val="Prrafodelista"/>
        <w:numPr>
          <w:ilvl w:val="1"/>
          <w:numId w:val="11"/>
        </w:numPr>
        <w:tabs>
          <w:tab w:val="left" w:pos="426"/>
        </w:tabs>
        <w:spacing w:after="0" w:line="288" w:lineRule="auto"/>
        <w:ind w:left="851" w:hanging="851"/>
        <w:jc w:val="both"/>
        <w:rPr>
          <w:rFonts w:ascii="Century Gothic" w:hAnsi="Century Gothic" w:cs="Arial"/>
          <w:bCs/>
          <w:sz w:val="22"/>
          <w:szCs w:val="22"/>
        </w:rPr>
      </w:pPr>
      <w:r w:rsidRPr="002E0A58">
        <w:rPr>
          <w:rFonts w:ascii="Century Gothic" w:hAnsi="Century Gothic" w:cs="Arial"/>
          <w:bCs/>
          <w:sz w:val="22"/>
          <w:szCs w:val="22"/>
        </w:rPr>
        <w:t xml:space="preserve">Ley </w:t>
      </w:r>
      <w:r w:rsidRPr="002E0A58">
        <w:rPr>
          <w:rFonts w:ascii="Century Gothic" w:hAnsi="Century Gothic"/>
          <w:color w:val="000000" w:themeColor="text1"/>
          <w:sz w:val="22"/>
          <w:szCs w:val="22"/>
          <w:lang w:val="es-ES" w:eastAsia="es-ES" w:bidi="es-ES"/>
        </w:rPr>
        <w:t>N° 2042</w:t>
      </w:r>
      <w:r w:rsidR="006C1852" w:rsidRPr="002E0A58">
        <w:rPr>
          <w:rFonts w:ascii="Century Gothic" w:hAnsi="Century Gothic"/>
          <w:color w:val="000000" w:themeColor="text1"/>
          <w:sz w:val="22"/>
          <w:szCs w:val="22"/>
          <w:lang w:val="es-ES" w:eastAsia="es-ES" w:bidi="es-ES"/>
        </w:rPr>
        <w:t>,</w:t>
      </w:r>
      <w:r w:rsidRPr="002E0A58">
        <w:rPr>
          <w:rFonts w:ascii="Century Gothic" w:hAnsi="Century Gothic"/>
          <w:color w:val="000000" w:themeColor="text1"/>
          <w:sz w:val="22"/>
          <w:szCs w:val="22"/>
          <w:lang w:val="es-ES" w:eastAsia="es-ES" w:bidi="es-ES"/>
        </w:rPr>
        <w:t xml:space="preserve"> de 21 de diciembre de 1999,</w:t>
      </w:r>
      <w:r w:rsidR="002B44BD" w:rsidRPr="002E0A58">
        <w:rPr>
          <w:rFonts w:ascii="Century Gothic" w:hAnsi="Century Gothic"/>
          <w:color w:val="000000" w:themeColor="text1"/>
          <w:sz w:val="22"/>
          <w:szCs w:val="22"/>
          <w:lang w:val="es-ES" w:eastAsia="es-ES" w:bidi="es-ES"/>
        </w:rPr>
        <w:t xml:space="preserve"> de A</w:t>
      </w:r>
      <w:r w:rsidRPr="002E0A58">
        <w:rPr>
          <w:rFonts w:ascii="Century Gothic" w:hAnsi="Century Gothic"/>
          <w:color w:val="000000" w:themeColor="text1"/>
          <w:sz w:val="22"/>
          <w:szCs w:val="22"/>
          <w:lang w:val="es-ES" w:eastAsia="es-ES" w:bidi="es-ES"/>
        </w:rPr>
        <w:t xml:space="preserve">dministración </w:t>
      </w:r>
      <w:r w:rsidR="002B44BD" w:rsidRPr="002E0A58">
        <w:rPr>
          <w:rFonts w:ascii="Century Gothic" w:hAnsi="Century Gothic"/>
          <w:color w:val="000000" w:themeColor="text1"/>
          <w:sz w:val="22"/>
          <w:szCs w:val="22"/>
          <w:lang w:val="es-ES" w:eastAsia="es-ES" w:bidi="es-ES"/>
        </w:rPr>
        <w:t>P</w:t>
      </w:r>
      <w:r w:rsidRPr="002E0A58">
        <w:rPr>
          <w:rFonts w:ascii="Century Gothic" w:hAnsi="Century Gothic"/>
          <w:color w:val="000000" w:themeColor="text1"/>
          <w:sz w:val="22"/>
          <w:szCs w:val="22"/>
          <w:lang w:val="es-ES" w:eastAsia="es-ES" w:bidi="es-ES"/>
        </w:rPr>
        <w:t>resupuestaria</w:t>
      </w:r>
      <w:r w:rsidR="002B44BD" w:rsidRPr="002E0A58">
        <w:rPr>
          <w:rFonts w:ascii="Century Gothic" w:hAnsi="Century Gothic"/>
          <w:color w:val="000000" w:themeColor="text1"/>
          <w:sz w:val="22"/>
          <w:szCs w:val="22"/>
          <w:lang w:val="es-ES" w:eastAsia="es-ES" w:bidi="es-ES"/>
        </w:rPr>
        <w:t>;</w:t>
      </w:r>
    </w:p>
    <w:p w14:paraId="34538345" w14:textId="7157E82E" w:rsidR="0035001A" w:rsidRPr="002E0A58" w:rsidRDefault="0035001A" w:rsidP="002E0A58">
      <w:pPr>
        <w:pStyle w:val="Prrafodelista"/>
        <w:numPr>
          <w:ilvl w:val="1"/>
          <w:numId w:val="11"/>
        </w:numPr>
        <w:tabs>
          <w:tab w:val="left" w:pos="426"/>
        </w:tabs>
        <w:spacing w:after="0" w:line="288" w:lineRule="auto"/>
        <w:ind w:left="851" w:hanging="851"/>
        <w:jc w:val="both"/>
        <w:rPr>
          <w:rFonts w:ascii="Century Gothic" w:hAnsi="Century Gothic" w:cs="Arial"/>
          <w:bCs/>
          <w:sz w:val="22"/>
          <w:szCs w:val="22"/>
        </w:rPr>
      </w:pPr>
      <w:r w:rsidRPr="002E0A58">
        <w:rPr>
          <w:rFonts w:ascii="Century Gothic" w:hAnsi="Century Gothic" w:cs="Arial"/>
          <w:bCs/>
          <w:sz w:val="22"/>
          <w:szCs w:val="22"/>
        </w:rPr>
        <w:t xml:space="preserve">Ley </w:t>
      </w:r>
      <w:r w:rsidRPr="002E0A58">
        <w:rPr>
          <w:rFonts w:ascii="Century Gothic" w:hAnsi="Century Gothic"/>
          <w:color w:val="000000" w:themeColor="text1"/>
          <w:sz w:val="22"/>
          <w:szCs w:val="22"/>
          <w:lang w:val="es-ES" w:eastAsia="es-ES" w:bidi="es-ES"/>
        </w:rPr>
        <w:t>del Presupuesto General del Estado</w:t>
      </w:r>
      <w:r w:rsidR="009D3DF5" w:rsidRPr="002E0A58">
        <w:rPr>
          <w:rFonts w:ascii="Century Gothic" w:hAnsi="Century Gothic"/>
          <w:color w:val="000000" w:themeColor="text1"/>
          <w:sz w:val="22"/>
          <w:szCs w:val="22"/>
          <w:lang w:val="es-ES" w:eastAsia="es-ES" w:bidi="es-ES"/>
        </w:rPr>
        <w:t xml:space="preserve"> vigente</w:t>
      </w:r>
      <w:r w:rsidRPr="002E0A58">
        <w:rPr>
          <w:rFonts w:ascii="Century Gothic" w:hAnsi="Century Gothic"/>
          <w:color w:val="000000" w:themeColor="text1"/>
          <w:sz w:val="22"/>
          <w:szCs w:val="22"/>
          <w:lang w:val="es-ES" w:eastAsia="es-ES" w:bidi="es-ES"/>
        </w:rPr>
        <w:t xml:space="preserve"> y su</w:t>
      </w:r>
      <w:r w:rsidR="009D3DF5" w:rsidRPr="002E0A58">
        <w:rPr>
          <w:rFonts w:ascii="Century Gothic" w:hAnsi="Century Gothic"/>
          <w:color w:val="000000" w:themeColor="text1"/>
          <w:sz w:val="22"/>
          <w:szCs w:val="22"/>
          <w:lang w:val="es-ES" w:eastAsia="es-ES" w:bidi="es-ES"/>
        </w:rPr>
        <w:t xml:space="preserve"> reglamento</w:t>
      </w:r>
      <w:r w:rsidR="002B44BD" w:rsidRPr="002E0A58">
        <w:rPr>
          <w:rFonts w:ascii="Century Gothic" w:hAnsi="Century Gothic"/>
          <w:color w:val="000000" w:themeColor="text1"/>
          <w:sz w:val="22"/>
          <w:szCs w:val="22"/>
          <w:lang w:val="es-ES" w:eastAsia="es-ES" w:bidi="es-ES"/>
        </w:rPr>
        <w:t>;</w:t>
      </w:r>
    </w:p>
    <w:p w14:paraId="03B80468" w14:textId="5D79FE54" w:rsidR="0035001A" w:rsidRPr="002E0A58" w:rsidRDefault="0035001A" w:rsidP="002E0A58">
      <w:pPr>
        <w:pStyle w:val="Prrafodelista"/>
        <w:numPr>
          <w:ilvl w:val="1"/>
          <w:numId w:val="11"/>
        </w:numPr>
        <w:tabs>
          <w:tab w:val="left" w:pos="426"/>
        </w:tabs>
        <w:spacing w:after="0" w:line="288" w:lineRule="auto"/>
        <w:ind w:left="426" w:hanging="426"/>
        <w:jc w:val="both"/>
        <w:rPr>
          <w:rFonts w:ascii="Century Gothic" w:hAnsi="Century Gothic" w:cs="Arial"/>
          <w:bCs/>
          <w:sz w:val="22"/>
          <w:szCs w:val="22"/>
        </w:rPr>
      </w:pPr>
      <w:r w:rsidRPr="002E0A58">
        <w:rPr>
          <w:rFonts w:ascii="Century Gothic" w:hAnsi="Century Gothic" w:cs="Arial"/>
          <w:bCs/>
          <w:sz w:val="22"/>
          <w:szCs w:val="22"/>
        </w:rPr>
        <w:t xml:space="preserve">Ley </w:t>
      </w:r>
      <w:r w:rsidRPr="002E0A58">
        <w:rPr>
          <w:rFonts w:ascii="Century Gothic" w:hAnsi="Century Gothic"/>
          <w:color w:val="000000" w:themeColor="text1"/>
          <w:sz w:val="22"/>
          <w:szCs w:val="22"/>
          <w:lang w:val="es-ES" w:eastAsia="es-ES" w:bidi="es-ES"/>
        </w:rPr>
        <w:t>N° 331</w:t>
      </w:r>
      <w:r w:rsidR="006C1852" w:rsidRPr="002E0A58">
        <w:rPr>
          <w:rFonts w:ascii="Century Gothic" w:hAnsi="Century Gothic"/>
          <w:color w:val="000000" w:themeColor="text1"/>
          <w:sz w:val="22"/>
          <w:szCs w:val="22"/>
          <w:lang w:val="es-ES" w:eastAsia="es-ES" w:bidi="es-ES"/>
        </w:rPr>
        <w:t>,</w:t>
      </w:r>
      <w:r w:rsidRPr="002E0A58">
        <w:rPr>
          <w:rFonts w:ascii="Century Gothic" w:hAnsi="Century Gothic"/>
          <w:color w:val="000000" w:themeColor="text1"/>
          <w:sz w:val="22"/>
          <w:szCs w:val="22"/>
          <w:lang w:val="es-ES" w:eastAsia="es-ES" w:bidi="es-ES"/>
        </w:rPr>
        <w:t xml:space="preserve"> de 27 de diciembre de 2012, de creación de la Entidad Bancaria Pública</w:t>
      </w:r>
      <w:r w:rsidR="002B44BD" w:rsidRPr="002E0A58">
        <w:rPr>
          <w:rFonts w:ascii="Century Gothic" w:hAnsi="Century Gothic"/>
          <w:color w:val="000000" w:themeColor="text1"/>
          <w:sz w:val="22"/>
          <w:szCs w:val="22"/>
          <w:lang w:val="es-ES" w:eastAsia="es-ES" w:bidi="es-ES"/>
        </w:rPr>
        <w:t>;</w:t>
      </w:r>
    </w:p>
    <w:p w14:paraId="3BD7857D" w14:textId="080F86CF" w:rsidR="005F7730" w:rsidRPr="002E0A58" w:rsidRDefault="005F7730" w:rsidP="002E0A58">
      <w:pPr>
        <w:pStyle w:val="Prrafodelista"/>
        <w:numPr>
          <w:ilvl w:val="1"/>
          <w:numId w:val="11"/>
        </w:numPr>
        <w:tabs>
          <w:tab w:val="left" w:pos="426"/>
        </w:tabs>
        <w:spacing w:after="0" w:line="288" w:lineRule="auto"/>
        <w:ind w:left="426" w:hanging="426"/>
        <w:jc w:val="both"/>
        <w:rPr>
          <w:rFonts w:ascii="Century Gothic" w:hAnsi="Century Gothic" w:cs="Arial"/>
          <w:bCs/>
          <w:color w:val="FF0000"/>
          <w:sz w:val="22"/>
          <w:szCs w:val="22"/>
        </w:rPr>
      </w:pPr>
      <w:r w:rsidRPr="002E0A58">
        <w:rPr>
          <w:rFonts w:ascii="Century Gothic" w:hAnsi="Century Gothic" w:cs="Arial"/>
          <w:bCs/>
          <w:color w:val="000000" w:themeColor="text1"/>
          <w:sz w:val="22"/>
          <w:szCs w:val="22"/>
        </w:rPr>
        <w:t xml:space="preserve">Reglamento </w:t>
      </w:r>
      <w:r w:rsidRPr="002E0A58">
        <w:rPr>
          <w:rFonts w:ascii="Century Gothic" w:eastAsia="Calibri" w:hAnsi="Century Gothic"/>
          <w:color w:val="000000" w:themeColor="text1"/>
          <w:sz w:val="22"/>
          <w:szCs w:val="22"/>
          <w:lang w:eastAsia="en-US"/>
        </w:rPr>
        <w:t>de la Responsabilidad por la Función Pública, aprobado mediante Decreto Supremo 23318-A, de 3 de noviembre de 1992</w:t>
      </w:r>
      <w:r w:rsidR="002B44BD" w:rsidRPr="002E0A58">
        <w:rPr>
          <w:rFonts w:ascii="Century Gothic" w:eastAsia="Calibri" w:hAnsi="Century Gothic"/>
          <w:color w:val="000000" w:themeColor="text1"/>
          <w:sz w:val="22"/>
          <w:szCs w:val="22"/>
          <w:lang w:eastAsia="en-US"/>
        </w:rPr>
        <w:t>;</w:t>
      </w:r>
    </w:p>
    <w:p w14:paraId="396ED2F4" w14:textId="282C97D9" w:rsidR="00464E02" w:rsidRPr="002E0A58" w:rsidRDefault="00464E02" w:rsidP="002E0A58">
      <w:pPr>
        <w:pStyle w:val="Prrafodelista"/>
        <w:numPr>
          <w:ilvl w:val="1"/>
          <w:numId w:val="11"/>
        </w:numPr>
        <w:tabs>
          <w:tab w:val="left" w:pos="426"/>
        </w:tabs>
        <w:spacing w:after="0" w:line="288" w:lineRule="auto"/>
        <w:ind w:left="426" w:hanging="426"/>
        <w:jc w:val="both"/>
        <w:rPr>
          <w:rFonts w:ascii="Century Gothic" w:hAnsi="Century Gothic" w:cs="Arial"/>
          <w:bCs/>
          <w:sz w:val="22"/>
          <w:szCs w:val="22"/>
        </w:rPr>
      </w:pPr>
      <w:r w:rsidRPr="002E0A58">
        <w:rPr>
          <w:rFonts w:ascii="Century Gothic" w:hAnsi="Century Gothic" w:cs="Arial"/>
          <w:bCs/>
          <w:sz w:val="22"/>
          <w:szCs w:val="22"/>
        </w:rPr>
        <w:t>Normas Básicas del Sistema de Tesorería del Estado (NB</w:t>
      </w:r>
      <w:r w:rsidRPr="002E0A58">
        <w:rPr>
          <w:rFonts w:ascii="Century Gothic" w:hAnsi="Century Gothic" w:cs="Arial"/>
          <w:bCs/>
          <w:sz w:val="22"/>
          <w:szCs w:val="22"/>
        </w:rPr>
        <w:noBreakHyphen/>
        <w:t>STE), aprobadas mediante Resolución Suprema N° 218056, de 30 de julio de 1997;</w:t>
      </w:r>
    </w:p>
    <w:p w14:paraId="51CA1AA6" w14:textId="5617DBDD" w:rsidR="005F7730" w:rsidRPr="002E0A58" w:rsidRDefault="005F7730" w:rsidP="002E0A58">
      <w:pPr>
        <w:pStyle w:val="Prrafodelista"/>
        <w:numPr>
          <w:ilvl w:val="1"/>
          <w:numId w:val="11"/>
        </w:numPr>
        <w:tabs>
          <w:tab w:val="left" w:pos="1560"/>
        </w:tabs>
        <w:spacing w:after="0" w:line="288" w:lineRule="auto"/>
        <w:ind w:left="426" w:hanging="426"/>
        <w:jc w:val="both"/>
        <w:rPr>
          <w:rFonts w:ascii="Century Gothic" w:hAnsi="Century Gothic" w:cs="Arial"/>
          <w:bCs/>
          <w:sz w:val="22"/>
          <w:szCs w:val="22"/>
        </w:rPr>
      </w:pPr>
      <w:r w:rsidRPr="002E0A58">
        <w:rPr>
          <w:rFonts w:ascii="Century Gothic" w:hAnsi="Century Gothic" w:cs="Arial"/>
          <w:bCs/>
          <w:color w:val="000000" w:themeColor="text1"/>
          <w:sz w:val="22"/>
          <w:szCs w:val="22"/>
        </w:rPr>
        <w:t>Resoluciones emitidas por el</w:t>
      </w:r>
      <w:r w:rsidR="00E96788" w:rsidRPr="002E0A58">
        <w:rPr>
          <w:rFonts w:ascii="Century Gothic" w:hAnsi="Century Gothic" w:cs="Arial"/>
          <w:bCs/>
          <w:color w:val="000000" w:themeColor="text1"/>
          <w:sz w:val="22"/>
          <w:szCs w:val="22"/>
        </w:rPr>
        <w:t xml:space="preserve"> M</w:t>
      </w:r>
      <w:r w:rsidR="00177872" w:rsidRPr="002E0A58">
        <w:rPr>
          <w:rFonts w:ascii="Century Gothic" w:hAnsi="Century Gothic" w:cs="Arial"/>
          <w:bCs/>
          <w:color w:val="000000" w:themeColor="text1"/>
          <w:sz w:val="22"/>
          <w:szCs w:val="22"/>
        </w:rPr>
        <w:t xml:space="preserve">inisterio de </w:t>
      </w:r>
      <w:r w:rsidR="00E96788" w:rsidRPr="002E0A58">
        <w:rPr>
          <w:rFonts w:ascii="Century Gothic" w:hAnsi="Century Gothic" w:cs="Arial"/>
          <w:bCs/>
          <w:color w:val="000000" w:themeColor="text1"/>
          <w:sz w:val="22"/>
          <w:szCs w:val="22"/>
        </w:rPr>
        <w:t>E</w:t>
      </w:r>
      <w:r w:rsidR="00177872" w:rsidRPr="002E0A58">
        <w:rPr>
          <w:rFonts w:ascii="Century Gothic" w:hAnsi="Century Gothic" w:cs="Arial"/>
          <w:bCs/>
          <w:color w:val="000000" w:themeColor="text1"/>
          <w:sz w:val="22"/>
          <w:szCs w:val="22"/>
        </w:rPr>
        <w:t xml:space="preserve">conomía y Finanzas </w:t>
      </w:r>
      <w:r w:rsidR="00E96788" w:rsidRPr="002E0A58">
        <w:rPr>
          <w:rFonts w:ascii="Century Gothic" w:hAnsi="Century Gothic" w:cs="Arial"/>
          <w:bCs/>
          <w:color w:val="000000" w:themeColor="text1"/>
          <w:sz w:val="22"/>
          <w:szCs w:val="22"/>
        </w:rPr>
        <w:t>P</w:t>
      </w:r>
      <w:r w:rsidR="00177872" w:rsidRPr="002E0A58">
        <w:rPr>
          <w:rFonts w:ascii="Century Gothic" w:hAnsi="Century Gothic" w:cs="Arial"/>
          <w:bCs/>
          <w:color w:val="000000" w:themeColor="text1"/>
          <w:sz w:val="22"/>
          <w:szCs w:val="22"/>
        </w:rPr>
        <w:t>úblicas (MEFP)</w:t>
      </w:r>
      <w:r w:rsidR="00A36D03" w:rsidRPr="002E0A58">
        <w:rPr>
          <w:rFonts w:ascii="Century Gothic" w:hAnsi="Century Gothic" w:cs="Arial"/>
          <w:bCs/>
          <w:color w:val="000000" w:themeColor="text1"/>
          <w:sz w:val="22"/>
          <w:szCs w:val="22"/>
        </w:rPr>
        <w:t>.</w:t>
      </w:r>
    </w:p>
    <w:p w14:paraId="1C4E5AD4" w14:textId="77777777" w:rsidR="00464E02" w:rsidRPr="002E0A58" w:rsidRDefault="00464E02" w:rsidP="002E0A58">
      <w:pPr>
        <w:spacing w:after="0" w:line="288" w:lineRule="auto"/>
        <w:rPr>
          <w:rFonts w:ascii="Century Gothic" w:hAnsi="Century Gothic" w:cs="Arial"/>
          <w:sz w:val="22"/>
          <w:szCs w:val="22"/>
        </w:rPr>
      </w:pPr>
    </w:p>
    <w:p w14:paraId="04FF44F2" w14:textId="77777777" w:rsidR="00464E02" w:rsidRPr="002E0A58" w:rsidRDefault="00464E02" w:rsidP="002E0A58">
      <w:pPr>
        <w:pStyle w:val="Ttulo1"/>
        <w:numPr>
          <w:ilvl w:val="0"/>
          <w:numId w:val="3"/>
        </w:numPr>
        <w:tabs>
          <w:tab w:val="left" w:pos="1418"/>
        </w:tabs>
        <w:spacing w:after="0" w:line="288" w:lineRule="auto"/>
        <w:ind w:left="426" w:hanging="426"/>
        <w:rPr>
          <w:rFonts w:ascii="Century Gothic" w:hAnsi="Century Gothic" w:cs="Arial"/>
          <w:bCs/>
          <w:sz w:val="22"/>
          <w:szCs w:val="22"/>
        </w:rPr>
      </w:pPr>
      <w:bookmarkStart w:id="8" w:name="_Toc401240201"/>
      <w:bookmarkStart w:id="9" w:name="_Toc401243280"/>
      <w:bookmarkStart w:id="10" w:name="_Toc211510625"/>
      <w:r w:rsidRPr="002E0A58">
        <w:rPr>
          <w:rFonts w:ascii="Century Gothic" w:hAnsi="Century Gothic" w:cs="Arial"/>
          <w:bCs/>
          <w:sz w:val="22"/>
          <w:szCs w:val="22"/>
        </w:rPr>
        <w:t>(PREVISIÓN)</w:t>
      </w:r>
      <w:bookmarkEnd w:id="8"/>
      <w:bookmarkEnd w:id="9"/>
      <w:bookmarkEnd w:id="10"/>
    </w:p>
    <w:p w14:paraId="5004A7CB" w14:textId="77777777" w:rsidR="00464E02" w:rsidRPr="002E0A58" w:rsidRDefault="00464E02" w:rsidP="002E0A58">
      <w:pPr>
        <w:widowControl w:val="0"/>
        <w:spacing w:after="0" w:line="288" w:lineRule="auto"/>
        <w:jc w:val="both"/>
        <w:rPr>
          <w:rFonts w:ascii="Century Gothic" w:hAnsi="Century Gothic" w:cs="Arial"/>
          <w:sz w:val="22"/>
          <w:szCs w:val="22"/>
        </w:rPr>
      </w:pPr>
      <w:r w:rsidRPr="002E0A58">
        <w:rPr>
          <w:rFonts w:ascii="Century Gothic" w:hAnsi="Century Gothic" w:cs="Arial"/>
          <w:sz w:val="22"/>
          <w:szCs w:val="22"/>
        </w:rPr>
        <w:t>En caso de presentarse dudas, contradicciones, omisiones y/o diferencias en el presente Reglamento y/o su aplicación, éstas deben ser resueltas en los alcances y previsiones de la Ley N° 1178, las NB-STE y otras disposiciones inherentes.</w:t>
      </w:r>
    </w:p>
    <w:p w14:paraId="427017A3" w14:textId="77777777" w:rsidR="00464E02" w:rsidRPr="002E0A58" w:rsidRDefault="00464E02" w:rsidP="002E0A58">
      <w:pPr>
        <w:pStyle w:val="Ttulo1"/>
        <w:numPr>
          <w:ilvl w:val="0"/>
          <w:numId w:val="3"/>
        </w:numPr>
        <w:tabs>
          <w:tab w:val="left" w:pos="1418"/>
        </w:tabs>
        <w:spacing w:after="0" w:line="288" w:lineRule="auto"/>
        <w:ind w:left="426" w:hanging="426"/>
        <w:rPr>
          <w:rFonts w:ascii="Century Gothic" w:hAnsi="Century Gothic" w:cs="Arial"/>
          <w:bCs/>
          <w:sz w:val="22"/>
          <w:szCs w:val="22"/>
        </w:rPr>
      </w:pPr>
      <w:bookmarkStart w:id="11" w:name="_Toc401240206"/>
      <w:bookmarkStart w:id="12" w:name="_Toc401243285"/>
      <w:bookmarkStart w:id="13" w:name="_Toc211510626"/>
      <w:r w:rsidRPr="002E0A58">
        <w:rPr>
          <w:rFonts w:ascii="Century Gothic" w:hAnsi="Century Gothic" w:cs="Arial"/>
          <w:bCs/>
          <w:sz w:val="22"/>
          <w:szCs w:val="22"/>
        </w:rPr>
        <w:lastRenderedPageBreak/>
        <w:t>(ELABORACIÓN DEL RE</w:t>
      </w:r>
      <w:r w:rsidRPr="002E0A58">
        <w:rPr>
          <w:rFonts w:ascii="Century Gothic" w:hAnsi="Century Gothic" w:cs="Arial"/>
          <w:bCs/>
          <w:sz w:val="22"/>
          <w:szCs w:val="22"/>
        </w:rPr>
        <w:noBreakHyphen/>
        <w:t>STE)</w:t>
      </w:r>
      <w:bookmarkEnd w:id="11"/>
      <w:bookmarkEnd w:id="12"/>
      <w:bookmarkEnd w:id="13"/>
    </w:p>
    <w:p w14:paraId="6147AAD2" w14:textId="26FA6D7B" w:rsidR="00464E02" w:rsidRPr="002E0A58" w:rsidRDefault="00464E02" w:rsidP="002E0A58">
      <w:pPr>
        <w:widowControl w:val="0"/>
        <w:spacing w:after="0" w:line="288" w:lineRule="auto"/>
        <w:jc w:val="both"/>
        <w:rPr>
          <w:rFonts w:ascii="Century Gothic" w:hAnsi="Century Gothic" w:cs="Arial"/>
          <w:b/>
          <w:i/>
          <w:iCs/>
          <w:sz w:val="22"/>
          <w:szCs w:val="22"/>
        </w:rPr>
      </w:pPr>
      <w:r w:rsidRPr="002E0A58">
        <w:rPr>
          <w:rFonts w:ascii="Century Gothic" w:hAnsi="Century Gothic" w:cs="Arial"/>
          <w:sz w:val="22"/>
          <w:szCs w:val="22"/>
        </w:rPr>
        <w:t xml:space="preserve">El responsable de la elaboración del RE-STE </w:t>
      </w:r>
      <w:r w:rsidRPr="002E0A58">
        <w:rPr>
          <w:rFonts w:ascii="Century Gothic" w:hAnsi="Century Gothic" w:cs="Arial"/>
          <w:b/>
          <w:i/>
          <w:iCs/>
          <w:sz w:val="22"/>
          <w:szCs w:val="22"/>
          <w:highlight w:val="lightGray"/>
        </w:rPr>
        <w:t>señalar el cargo correspondiente, determinado por la entidad.</w:t>
      </w:r>
    </w:p>
    <w:p w14:paraId="157115A1" w14:textId="77777777" w:rsidR="00464E02" w:rsidRPr="002E0A58" w:rsidRDefault="00464E02" w:rsidP="002E0A58">
      <w:pPr>
        <w:spacing w:after="0" w:line="288" w:lineRule="auto"/>
        <w:rPr>
          <w:rFonts w:ascii="Century Gothic" w:hAnsi="Century Gothic"/>
          <w:sz w:val="22"/>
          <w:szCs w:val="22"/>
        </w:rPr>
      </w:pPr>
    </w:p>
    <w:p w14:paraId="2E578513" w14:textId="77777777" w:rsidR="00464E02" w:rsidRPr="002E0A58" w:rsidRDefault="00464E02" w:rsidP="002E0A58">
      <w:pPr>
        <w:pStyle w:val="Ttulo1"/>
        <w:numPr>
          <w:ilvl w:val="0"/>
          <w:numId w:val="3"/>
        </w:numPr>
        <w:tabs>
          <w:tab w:val="left" w:pos="1418"/>
        </w:tabs>
        <w:spacing w:after="0" w:line="288" w:lineRule="auto"/>
        <w:ind w:left="426" w:hanging="426"/>
        <w:rPr>
          <w:rFonts w:ascii="Century Gothic" w:hAnsi="Century Gothic" w:cs="Arial"/>
          <w:bCs/>
          <w:sz w:val="22"/>
          <w:szCs w:val="22"/>
        </w:rPr>
      </w:pPr>
      <w:bookmarkStart w:id="14" w:name="_Toc401240209"/>
      <w:bookmarkStart w:id="15" w:name="_Toc401243288"/>
      <w:bookmarkStart w:id="16" w:name="_Toc211510627"/>
      <w:r w:rsidRPr="002E0A58">
        <w:rPr>
          <w:rFonts w:ascii="Century Gothic" w:hAnsi="Century Gothic" w:cs="Arial"/>
          <w:bCs/>
          <w:sz w:val="22"/>
          <w:szCs w:val="22"/>
        </w:rPr>
        <w:t>(APROBACIÓN DEL RE</w:t>
      </w:r>
      <w:r w:rsidRPr="002E0A58">
        <w:rPr>
          <w:rFonts w:ascii="Century Gothic" w:hAnsi="Century Gothic" w:cs="Arial"/>
          <w:bCs/>
          <w:sz w:val="22"/>
          <w:szCs w:val="22"/>
        </w:rPr>
        <w:noBreakHyphen/>
        <w:t>STE)</w:t>
      </w:r>
      <w:bookmarkEnd w:id="14"/>
      <w:bookmarkEnd w:id="15"/>
      <w:bookmarkEnd w:id="16"/>
    </w:p>
    <w:p w14:paraId="6E98FD98" w14:textId="4706AF5C" w:rsidR="00464E02" w:rsidRPr="002E0A58" w:rsidRDefault="00464E02" w:rsidP="002E0A58">
      <w:pPr>
        <w:widowControl w:val="0"/>
        <w:spacing w:after="0" w:line="288" w:lineRule="auto"/>
        <w:jc w:val="both"/>
        <w:rPr>
          <w:rFonts w:ascii="Century Gothic" w:hAnsi="Century Gothic" w:cs="Arial"/>
          <w:sz w:val="22"/>
          <w:szCs w:val="22"/>
        </w:rPr>
      </w:pPr>
      <w:r w:rsidRPr="002E0A58">
        <w:rPr>
          <w:rFonts w:ascii="Century Gothic" w:hAnsi="Century Gothic" w:cs="Arial"/>
          <w:sz w:val="22"/>
          <w:szCs w:val="22"/>
        </w:rPr>
        <w:t>La aprobación del RE</w:t>
      </w:r>
      <w:r w:rsidRPr="002E0A58">
        <w:rPr>
          <w:rFonts w:ascii="Century Gothic" w:hAnsi="Century Gothic" w:cs="Arial"/>
          <w:sz w:val="22"/>
          <w:szCs w:val="22"/>
        </w:rPr>
        <w:noBreakHyphen/>
        <w:t xml:space="preserve">STE es responsabilidad del </w:t>
      </w:r>
      <w:r w:rsidRPr="002E0A58">
        <w:rPr>
          <w:rFonts w:ascii="Century Gothic" w:hAnsi="Century Gothic" w:cs="Arial"/>
          <w:b/>
          <w:i/>
          <w:iCs/>
          <w:sz w:val="22"/>
          <w:szCs w:val="22"/>
          <w:highlight w:val="lightGray"/>
        </w:rPr>
        <w:t>señalar el cargo de la Máxima Autoridad Ejecutiva (MAE)</w:t>
      </w:r>
      <w:r w:rsidR="00981E18" w:rsidRPr="002E0A58">
        <w:rPr>
          <w:rFonts w:ascii="Century Gothic" w:hAnsi="Century Gothic" w:cs="Arial"/>
          <w:b/>
          <w:i/>
          <w:iCs/>
          <w:sz w:val="22"/>
          <w:szCs w:val="22"/>
          <w:highlight w:val="lightGray"/>
        </w:rPr>
        <w:t xml:space="preserve"> </w:t>
      </w:r>
      <w:r w:rsidRPr="002E0A58">
        <w:rPr>
          <w:rFonts w:ascii="Century Gothic" w:hAnsi="Century Gothic" w:cs="Arial"/>
          <w:b/>
          <w:i/>
          <w:iCs/>
          <w:sz w:val="22"/>
          <w:szCs w:val="22"/>
          <w:highlight w:val="lightGray"/>
        </w:rPr>
        <w:t>o denominación de la máxima instancia resolutiva facultada para el efecto</w:t>
      </w:r>
      <w:r w:rsidRPr="002E0A58">
        <w:rPr>
          <w:rFonts w:ascii="Century Gothic" w:hAnsi="Century Gothic" w:cs="Arial"/>
          <w:b/>
          <w:i/>
          <w:iCs/>
          <w:sz w:val="22"/>
          <w:szCs w:val="22"/>
        </w:rPr>
        <w:t xml:space="preserve">, </w:t>
      </w:r>
      <w:r w:rsidRPr="002E0A58">
        <w:rPr>
          <w:rFonts w:ascii="Century Gothic" w:hAnsi="Century Gothic" w:cs="Arial"/>
          <w:sz w:val="22"/>
          <w:szCs w:val="22"/>
        </w:rPr>
        <w:t>mediante</w:t>
      </w:r>
      <w:r w:rsidRPr="002E0A58">
        <w:rPr>
          <w:rFonts w:ascii="Century Gothic" w:eastAsiaTheme="minorHAnsi" w:hAnsi="Century Gothic" w:cstheme="minorBidi"/>
          <w:sz w:val="22"/>
          <w:szCs w:val="22"/>
          <w:lang w:val="es-ES" w:eastAsia="en-US"/>
        </w:rPr>
        <w:t xml:space="preserve"> </w:t>
      </w:r>
      <w:r w:rsidRPr="002E0A58">
        <w:rPr>
          <w:rFonts w:ascii="Century Gothic" w:hAnsi="Century Gothic" w:cs="Arial"/>
          <w:sz w:val="22"/>
          <w:szCs w:val="22"/>
          <w:lang w:val="es-ES"/>
        </w:rPr>
        <w:t>normativa expresa interna</w:t>
      </w:r>
      <w:r w:rsidRPr="002E0A58">
        <w:rPr>
          <w:rFonts w:ascii="Century Gothic" w:hAnsi="Century Gothic" w:cs="Arial"/>
          <w:sz w:val="22"/>
          <w:szCs w:val="22"/>
        </w:rPr>
        <w:t xml:space="preserve">, una vez que haya sido declarado compatible por el </w:t>
      </w:r>
      <w:r w:rsidR="002C1CBD" w:rsidRPr="002E0A58">
        <w:rPr>
          <w:rFonts w:ascii="Century Gothic" w:hAnsi="Century Gothic" w:cs="Arial"/>
          <w:sz w:val="22"/>
          <w:szCs w:val="22"/>
        </w:rPr>
        <w:t>Órgano</w:t>
      </w:r>
      <w:r w:rsidR="002C1CBD" w:rsidRPr="002E0A58" w:rsidDel="002C1CBD">
        <w:rPr>
          <w:rFonts w:ascii="Century Gothic" w:hAnsi="Century Gothic" w:cs="Arial"/>
          <w:sz w:val="22"/>
          <w:szCs w:val="22"/>
        </w:rPr>
        <w:t xml:space="preserve"> </w:t>
      </w:r>
      <w:r w:rsidRPr="002E0A58">
        <w:rPr>
          <w:rFonts w:ascii="Century Gothic" w:hAnsi="Century Gothic" w:cs="Arial"/>
          <w:sz w:val="22"/>
          <w:szCs w:val="22"/>
        </w:rPr>
        <w:t xml:space="preserve">Rector de los </w:t>
      </w:r>
      <w:r w:rsidR="00456038" w:rsidRPr="002E0A58">
        <w:rPr>
          <w:rFonts w:ascii="Century Gothic" w:hAnsi="Century Gothic" w:cs="Arial"/>
          <w:sz w:val="22"/>
          <w:szCs w:val="22"/>
        </w:rPr>
        <w:t>S</w:t>
      </w:r>
      <w:r w:rsidRPr="002E0A58">
        <w:rPr>
          <w:rFonts w:ascii="Century Gothic" w:hAnsi="Century Gothic" w:cs="Arial"/>
          <w:sz w:val="22"/>
          <w:szCs w:val="22"/>
        </w:rPr>
        <w:t>istemas de Administración</w:t>
      </w:r>
      <w:r w:rsidR="00A36D03" w:rsidRPr="002E0A58">
        <w:rPr>
          <w:rFonts w:ascii="Century Gothic" w:hAnsi="Century Gothic" w:cs="Arial"/>
          <w:sz w:val="22"/>
          <w:szCs w:val="22"/>
        </w:rPr>
        <w:t xml:space="preserve"> </w:t>
      </w:r>
      <w:r w:rsidRPr="002E0A58">
        <w:rPr>
          <w:rFonts w:ascii="Century Gothic" w:hAnsi="Century Gothic" w:cs="Arial"/>
          <w:sz w:val="22"/>
          <w:szCs w:val="22"/>
        </w:rPr>
        <w:t>Gubernamental</w:t>
      </w:r>
      <w:r w:rsidRPr="002E0A58">
        <w:rPr>
          <w:rFonts w:ascii="Century Gothic" w:hAnsi="Century Gothic"/>
          <w:sz w:val="22"/>
          <w:szCs w:val="22"/>
        </w:rPr>
        <w:t>.</w:t>
      </w:r>
    </w:p>
    <w:p w14:paraId="7E45AC4C" w14:textId="77777777" w:rsidR="00464E02" w:rsidRPr="002E0A58" w:rsidRDefault="00464E02" w:rsidP="002E0A58">
      <w:pPr>
        <w:widowControl w:val="0"/>
        <w:spacing w:after="0" w:line="288" w:lineRule="auto"/>
        <w:jc w:val="both"/>
        <w:rPr>
          <w:rFonts w:ascii="Century Gothic" w:hAnsi="Century Gothic" w:cs="Arial"/>
          <w:sz w:val="22"/>
          <w:szCs w:val="22"/>
        </w:rPr>
      </w:pPr>
    </w:p>
    <w:tbl>
      <w:tblPr>
        <w:tblStyle w:val="Tablaconcuadrcula"/>
        <w:tblpPr w:leftFromText="141" w:rightFromText="141" w:vertAnchor="text" w:horzAnchor="margin" w:tblpXSpec="center" w:tblpY="54"/>
        <w:tblW w:w="8926" w:type="dxa"/>
        <w:shd w:val="clear" w:color="auto" w:fill="D9D9D9" w:themeFill="background1" w:themeFillShade="D9"/>
        <w:tblLook w:val="04A0" w:firstRow="1" w:lastRow="0" w:firstColumn="1" w:lastColumn="0" w:noHBand="0" w:noVBand="1"/>
      </w:tblPr>
      <w:tblGrid>
        <w:gridCol w:w="8926"/>
      </w:tblGrid>
      <w:tr w:rsidR="00464E02" w:rsidRPr="002E0A58" w14:paraId="02FFB26F" w14:textId="77777777" w:rsidTr="00AE40E9">
        <w:tc>
          <w:tcPr>
            <w:tcW w:w="8926" w:type="dxa"/>
            <w:shd w:val="clear" w:color="auto" w:fill="D9D9D9" w:themeFill="background1" w:themeFillShade="D9"/>
          </w:tcPr>
          <w:p w14:paraId="51EFD805" w14:textId="5B38E44D" w:rsidR="00464E02" w:rsidRPr="002E0A58" w:rsidRDefault="00464E02" w:rsidP="002E0A58">
            <w:pPr>
              <w:widowControl w:val="0"/>
              <w:spacing w:after="0" w:line="288" w:lineRule="auto"/>
              <w:jc w:val="both"/>
              <w:rPr>
                <w:rFonts w:ascii="Century Gothic" w:hAnsi="Century Gothic" w:cs="Arial"/>
                <w:bCs/>
                <w:i/>
                <w:sz w:val="22"/>
                <w:szCs w:val="22"/>
              </w:rPr>
            </w:pPr>
            <w:r w:rsidRPr="002E0A58">
              <w:rPr>
                <w:rFonts w:ascii="Century Gothic" w:hAnsi="Century Gothic" w:cs="Arial"/>
                <w:bCs/>
                <w:i/>
                <w:sz w:val="22"/>
                <w:szCs w:val="22"/>
              </w:rPr>
              <w:t>Se recuerda que la aplicación del RE-STE operará a partir del día siguiente hábil de la fecha de su aprobación.</w:t>
            </w:r>
          </w:p>
          <w:p w14:paraId="793F0DC2" w14:textId="77777777" w:rsidR="00464E02" w:rsidRPr="002E0A58" w:rsidRDefault="00464E02" w:rsidP="002E0A58">
            <w:pPr>
              <w:widowControl w:val="0"/>
              <w:spacing w:after="0" w:line="288" w:lineRule="auto"/>
              <w:jc w:val="right"/>
              <w:rPr>
                <w:rFonts w:ascii="Century Gothic" w:hAnsi="Century Gothic" w:cs="Arial"/>
                <w:bCs/>
                <w:i/>
                <w:sz w:val="22"/>
                <w:szCs w:val="22"/>
              </w:rPr>
            </w:pPr>
            <w:r w:rsidRPr="002E0A58">
              <w:rPr>
                <w:rFonts w:ascii="Century Gothic" w:hAnsi="Century Gothic" w:cs="Arial"/>
                <w:bCs/>
                <w:i/>
                <w:sz w:val="22"/>
                <w:szCs w:val="22"/>
              </w:rPr>
              <w:t>Borrar este cuadro explicativo</w:t>
            </w:r>
          </w:p>
        </w:tc>
      </w:tr>
    </w:tbl>
    <w:p w14:paraId="266CEF9E" w14:textId="77777777" w:rsidR="00464E02" w:rsidRPr="002E0A58" w:rsidRDefault="00464E02" w:rsidP="002E0A58">
      <w:pPr>
        <w:widowControl w:val="0"/>
        <w:spacing w:after="0" w:line="288" w:lineRule="auto"/>
        <w:jc w:val="both"/>
        <w:rPr>
          <w:rFonts w:ascii="Century Gothic" w:hAnsi="Century Gothic" w:cs="Arial"/>
          <w:sz w:val="22"/>
          <w:szCs w:val="22"/>
        </w:rPr>
      </w:pPr>
    </w:p>
    <w:p w14:paraId="3C314915" w14:textId="36F2F45D" w:rsidR="00464E02" w:rsidRPr="002E0A58" w:rsidRDefault="00464E02" w:rsidP="002E0A58">
      <w:pPr>
        <w:pStyle w:val="Ttulo1"/>
        <w:numPr>
          <w:ilvl w:val="0"/>
          <w:numId w:val="3"/>
        </w:numPr>
        <w:tabs>
          <w:tab w:val="left" w:pos="1418"/>
        </w:tabs>
        <w:spacing w:after="0" w:line="288" w:lineRule="auto"/>
        <w:rPr>
          <w:rFonts w:ascii="Century Gothic" w:hAnsi="Century Gothic" w:cs="Arial"/>
          <w:bCs/>
          <w:sz w:val="22"/>
          <w:szCs w:val="22"/>
        </w:rPr>
      </w:pPr>
      <w:bookmarkStart w:id="17" w:name="_Toc401240210"/>
      <w:bookmarkStart w:id="18" w:name="_Toc401243289"/>
      <w:bookmarkStart w:id="19" w:name="_Toc211510628"/>
      <w:r w:rsidRPr="002E0A58">
        <w:rPr>
          <w:rFonts w:ascii="Century Gothic" w:hAnsi="Century Gothic" w:cs="Arial"/>
          <w:bCs/>
          <w:sz w:val="22"/>
          <w:szCs w:val="22"/>
        </w:rPr>
        <w:t>(DIFUSIÓN</w:t>
      </w:r>
      <w:r w:rsidRPr="002E0A58">
        <w:rPr>
          <w:rFonts w:ascii="Century Gothic" w:hAnsi="Century Gothic"/>
          <w:sz w:val="22"/>
          <w:szCs w:val="22"/>
        </w:rPr>
        <w:t xml:space="preserve"> DEL </w:t>
      </w:r>
      <w:r w:rsidR="00A36D03" w:rsidRPr="002E0A58">
        <w:rPr>
          <w:rFonts w:ascii="Century Gothic" w:hAnsi="Century Gothic"/>
          <w:sz w:val="22"/>
          <w:szCs w:val="22"/>
        </w:rPr>
        <w:t>RE-</w:t>
      </w:r>
      <w:r w:rsidR="001A75DD" w:rsidRPr="002E0A58">
        <w:rPr>
          <w:rFonts w:ascii="Century Gothic" w:hAnsi="Century Gothic"/>
          <w:sz w:val="22"/>
          <w:szCs w:val="22"/>
        </w:rPr>
        <w:t>STE</w:t>
      </w:r>
      <w:r w:rsidRPr="002E0A58">
        <w:rPr>
          <w:rFonts w:ascii="Century Gothic" w:hAnsi="Century Gothic" w:cs="Arial"/>
          <w:bCs/>
          <w:sz w:val="22"/>
          <w:szCs w:val="22"/>
        </w:rPr>
        <w:t>)</w:t>
      </w:r>
      <w:bookmarkEnd w:id="17"/>
      <w:bookmarkEnd w:id="18"/>
      <w:bookmarkEnd w:id="19"/>
    </w:p>
    <w:p w14:paraId="49CD7C73" w14:textId="77777777" w:rsidR="00464E02" w:rsidRPr="002E0A58" w:rsidRDefault="00464E02" w:rsidP="002E0A58">
      <w:pPr>
        <w:widowControl w:val="0"/>
        <w:spacing w:after="0" w:line="288" w:lineRule="auto"/>
        <w:jc w:val="both"/>
        <w:rPr>
          <w:rFonts w:ascii="Century Gothic" w:hAnsi="Century Gothic" w:cs="Arial"/>
          <w:b/>
          <w:i/>
          <w:iCs/>
          <w:sz w:val="22"/>
          <w:szCs w:val="22"/>
        </w:rPr>
      </w:pPr>
      <w:r w:rsidRPr="002E0A58">
        <w:rPr>
          <w:rFonts w:ascii="Century Gothic" w:hAnsi="Century Gothic" w:cs="Arial"/>
          <w:sz w:val="22"/>
          <w:szCs w:val="22"/>
        </w:rPr>
        <w:t>La difusión del RE</w:t>
      </w:r>
      <w:r w:rsidRPr="002E0A58">
        <w:rPr>
          <w:rFonts w:ascii="Century Gothic" w:hAnsi="Century Gothic" w:cs="Arial"/>
          <w:sz w:val="22"/>
          <w:szCs w:val="22"/>
        </w:rPr>
        <w:noBreakHyphen/>
        <w:t xml:space="preserve">STE es responsabilidad de </w:t>
      </w:r>
      <w:r w:rsidRPr="002E0A58">
        <w:rPr>
          <w:rFonts w:ascii="Century Gothic" w:hAnsi="Century Gothic" w:cs="Arial"/>
          <w:b/>
          <w:i/>
          <w:iCs/>
          <w:sz w:val="22"/>
          <w:szCs w:val="22"/>
          <w:highlight w:val="lightGray"/>
        </w:rPr>
        <w:t>señalar el área, unidad organizacional o cargo correspondiente, determinado por la entidad</w:t>
      </w:r>
      <w:r w:rsidRPr="002E0A58">
        <w:rPr>
          <w:rFonts w:ascii="Century Gothic" w:hAnsi="Century Gothic" w:cs="Arial"/>
          <w:b/>
          <w:i/>
          <w:iCs/>
          <w:sz w:val="22"/>
          <w:szCs w:val="22"/>
        </w:rPr>
        <w:t>.</w:t>
      </w:r>
    </w:p>
    <w:p w14:paraId="6B2C2F1A" w14:textId="77777777" w:rsidR="00464E02" w:rsidRPr="002E0A58" w:rsidRDefault="00464E02" w:rsidP="002E0A58">
      <w:pPr>
        <w:widowControl w:val="0"/>
        <w:spacing w:after="0" w:line="288" w:lineRule="auto"/>
        <w:jc w:val="both"/>
        <w:rPr>
          <w:rFonts w:ascii="Century Gothic" w:hAnsi="Century Gothic" w:cs="Arial"/>
          <w:sz w:val="22"/>
          <w:szCs w:val="22"/>
        </w:rPr>
      </w:pPr>
    </w:p>
    <w:p w14:paraId="1917E4CB" w14:textId="77777777" w:rsidR="00464E02" w:rsidRPr="002E0A58" w:rsidRDefault="00464E02" w:rsidP="002E0A58">
      <w:pPr>
        <w:pStyle w:val="Ttulo1"/>
        <w:numPr>
          <w:ilvl w:val="0"/>
          <w:numId w:val="3"/>
        </w:numPr>
        <w:tabs>
          <w:tab w:val="left" w:pos="1418"/>
        </w:tabs>
        <w:spacing w:after="0" w:line="288" w:lineRule="auto"/>
        <w:ind w:left="426" w:hanging="426"/>
        <w:rPr>
          <w:rFonts w:ascii="Century Gothic" w:hAnsi="Century Gothic" w:cs="Arial"/>
          <w:bCs/>
          <w:sz w:val="22"/>
          <w:szCs w:val="22"/>
        </w:rPr>
      </w:pPr>
      <w:bookmarkStart w:id="20" w:name="_Toc401240211"/>
      <w:bookmarkStart w:id="21" w:name="_Toc401243290"/>
      <w:bookmarkStart w:id="22" w:name="_Toc211510629"/>
      <w:r w:rsidRPr="002E0A58">
        <w:rPr>
          <w:rFonts w:ascii="Century Gothic" w:hAnsi="Century Gothic" w:cs="Arial"/>
          <w:bCs/>
          <w:sz w:val="22"/>
          <w:szCs w:val="22"/>
        </w:rPr>
        <w:t>(REVISIÓN y MODIFICACIÓN DEL</w:t>
      </w:r>
      <w:r w:rsidRPr="002E0A58">
        <w:rPr>
          <w:rFonts w:ascii="Century Gothic" w:hAnsi="Century Gothic"/>
          <w:sz w:val="22"/>
          <w:szCs w:val="22"/>
        </w:rPr>
        <w:t xml:space="preserve"> RE</w:t>
      </w:r>
      <w:r w:rsidRPr="002E0A58">
        <w:rPr>
          <w:rFonts w:ascii="Century Gothic" w:hAnsi="Century Gothic"/>
          <w:sz w:val="22"/>
          <w:szCs w:val="22"/>
        </w:rPr>
        <w:noBreakHyphen/>
        <w:t>STE</w:t>
      </w:r>
      <w:r w:rsidRPr="002E0A58">
        <w:rPr>
          <w:rFonts w:ascii="Century Gothic" w:hAnsi="Century Gothic" w:cs="Arial"/>
          <w:bCs/>
          <w:sz w:val="22"/>
          <w:szCs w:val="22"/>
        </w:rPr>
        <w:t>)</w:t>
      </w:r>
      <w:bookmarkEnd w:id="20"/>
      <w:bookmarkEnd w:id="21"/>
      <w:bookmarkEnd w:id="22"/>
    </w:p>
    <w:p w14:paraId="44B10C66" w14:textId="31E40A78" w:rsidR="00464E02" w:rsidRDefault="00464E02" w:rsidP="002E0A58">
      <w:pPr>
        <w:pStyle w:val="Prrafodelista"/>
        <w:numPr>
          <w:ilvl w:val="0"/>
          <w:numId w:val="27"/>
        </w:numPr>
        <w:spacing w:after="0" w:line="288" w:lineRule="auto"/>
        <w:ind w:left="284" w:hanging="295"/>
        <w:jc w:val="both"/>
        <w:rPr>
          <w:rFonts w:ascii="Century Gothic" w:hAnsi="Century Gothic"/>
          <w:sz w:val="22"/>
          <w:szCs w:val="22"/>
          <w:lang w:val="es-MX"/>
        </w:rPr>
      </w:pPr>
      <w:r w:rsidRPr="002E0A58">
        <w:rPr>
          <w:rFonts w:ascii="Century Gothic" w:hAnsi="Century Gothic"/>
          <w:sz w:val="22"/>
          <w:szCs w:val="22"/>
          <w:lang w:val="es-MX"/>
        </w:rPr>
        <w:t xml:space="preserve">Es responsabilidad de </w:t>
      </w:r>
      <w:r w:rsidRPr="002E0A58">
        <w:rPr>
          <w:rFonts w:ascii="Century Gothic" w:hAnsi="Century Gothic" w:cs="Arial"/>
          <w:b/>
          <w:i/>
          <w:iCs/>
          <w:sz w:val="22"/>
          <w:szCs w:val="22"/>
          <w:highlight w:val="lightGray"/>
        </w:rPr>
        <w:t>señalar el área, unidad organizacional o cargo correspondiente, determinado por la entidad</w:t>
      </w:r>
      <w:r w:rsidRPr="002E0A58">
        <w:rPr>
          <w:rFonts w:ascii="Century Gothic" w:hAnsi="Century Gothic"/>
          <w:b/>
          <w:sz w:val="22"/>
          <w:szCs w:val="22"/>
          <w:lang w:val="es-MX"/>
        </w:rPr>
        <w:t>,</w:t>
      </w:r>
      <w:r w:rsidRPr="002E0A58">
        <w:rPr>
          <w:rFonts w:ascii="Century Gothic" w:hAnsi="Century Gothic"/>
          <w:sz w:val="22"/>
          <w:szCs w:val="22"/>
          <w:lang w:val="es-MX"/>
        </w:rPr>
        <w:t xml:space="preserve"> </w:t>
      </w:r>
      <w:r w:rsidR="002C1CBD" w:rsidRPr="002E0A58">
        <w:rPr>
          <w:rFonts w:ascii="Century Gothic" w:hAnsi="Century Gothic"/>
          <w:sz w:val="22"/>
          <w:szCs w:val="22"/>
          <w:lang w:val="es-MX"/>
        </w:rPr>
        <w:t xml:space="preserve">la revisión y modificación del </w:t>
      </w:r>
      <w:r w:rsidR="002C1CBD" w:rsidRPr="002E0A58">
        <w:rPr>
          <w:rFonts w:ascii="Century Gothic" w:hAnsi="Century Gothic"/>
          <w:sz w:val="22"/>
          <w:szCs w:val="22"/>
          <w:lang w:val="es-MX"/>
        </w:rPr>
        <w:br/>
        <w:t>RE-STE, en base a la experiencia institucional de su aplicación, la efectividad y oportunidad de sus procesos, su interrelación con otros sistemas y la dinámica administrativa</w:t>
      </w:r>
      <w:r w:rsidRPr="002E0A58">
        <w:rPr>
          <w:rFonts w:ascii="Century Gothic" w:hAnsi="Century Gothic"/>
          <w:sz w:val="22"/>
          <w:szCs w:val="22"/>
          <w:lang w:val="es-MX"/>
        </w:rPr>
        <w:t>.</w:t>
      </w:r>
    </w:p>
    <w:p w14:paraId="14726155" w14:textId="77777777" w:rsidR="00B42CDE" w:rsidRPr="002E0A58" w:rsidRDefault="00B42CDE" w:rsidP="00B42CDE">
      <w:pPr>
        <w:pStyle w:val="Prrafodelista"/>
        <w:spacing w:after="0" w:line="288" w:lineRule="auto"/>
        <w:ind w:left="284"/>
        <w:jc w:val="both"/>
        <w:rPr>
          <w:rFonts w:ascii="Century Gothic" w:hAnsi="Century Gothic"/>
          <w:sz w:val="22"/>
          <w:szCs w:val="22"/>
          <w:lang w:val="es-MX"/>
        </w:rPr>
      </w:pPr>
    </w:p>
    <w:p w14:paraId="22C4636A" w14:textId="53432F61" w:rsidR="00A2215B" w:rsidRPr="002E0A58" w:rsidRDefault="00A2215B" w:rsidP="002E0A58">
      <w:pPr>
        <w:pStyle w:val="Prrafodelista"/>
        <w:numPr>
          <w:ilvl w:val="0"/>
          <w:numId w:val="27"/>
        </w:numPr>
        <w:spacing w:after="0" w:line="288" w:lineRule="auto"/>
        <w:ind w:left="284" w:hanging="295"/>
        <w:jc w:val="both"/>
        <w:rPr>
          <w:rFonts w:ascii="Century Gothic" w:hAnsi="Century Gothic"/>
          <w:sz w:val="22"/>
          <w:szCs w:val="22"/>
          <w:lang w:val="es-MX"/>
        </w:rPr>
      </w:pPr>
      <w:r w:rsidRPr="002E0A58">
        <w:rPr>
          <w:rFonts w:ascii="Century Gothic" w:hAnsi="Century Gothic"/>
          <w:sz w:val="22"/>
          <w:szCs w:val="22"/>
          <w:lang w:val="es-MX"/>
        </w:rPr>
        <w:t>La modificación del RE-STE se efectuará en los siguientes casos:</w:t>
      </w:r>
    </w:p>
    <w:p w14:paraId="29FCEA5A" w14:textId="77777777" w:rsidR="00A2215B" w:rsidRPr="002E0A58" w:rsidRDefault="00A2215B" w:rsidP="002E0A58">
      <w:pPr>
        <w:spacing w:after="0" w:line="288" w:lineRule="auto"/>
        <w:jc w:val="both"/>
        <w:rPr>
          <w:rFonts w:ascii="Century Gothic" w:hAnsi="Century Gothic"/>
          <w:sz w:val="22"/>
          <w:szCs w:val="22"/>
          <w:lang w:val="es-MX"/>
        </w:rPr>
      </w:pPr>
    </w:p>
    <w:p w14:paraId="66B7510A" w14:textId="77777777" w:rsidR="00A2215B" w:rsidRPr="002E0A58" w:rsidRDefault="00A2215B" w:rsidP="002E0A58">
      <w:pPr>
        <w:pStyle w:val="Prrafodelista"/>
        <w:numPr>
          <w:ilvl w:val="0"/>
          <w:numId w:val="25"/>
        </w:numPr>
        <w:spacing w:after="0" w:line="288" w:lineRule="auto"/>
        <w:ind w:left="709"/>
        <w:jc w:val="both"/>
        <w:rPr>
          <w:rFonts w:ascii="Century Gothic" w:hAnsi="Century Gothic"/>
          <w:sz w:val="22"/>
          <w:szCs w:val="22"/>
          <w:lang w:val="es-MX"/>
        </w:rPr>
      </w:pPr>
      <w:r w:rsidRPr="002E0A58">
        <w:rPr>
          <w:rFonts w:ascii="Century Gothic" w:hAnsi="Century Gothic"/>
          <w:sz w:val="22"/>
          <w:szCs w:val="22"/>
          <w:lang w:val="es-MX"/>
        </w:rPr>
        <w:t>Cuando se haya determinado la necesidad producto de su revisión;</w:t>
      </w:r>
    </w:p>
    <w:p w14:paraId="21ACDE60" w14:textId="77777777" w:rsidR="00A2215B" w:rsidRPr="002E0A58" w:rsidRDefault="00A2215B" w:rsidP="002E0A58">
      <w:pPr>
        <w:pStyle w:val="Prrafodelista"/>
        <w:numPr>
          <w:ilvl w:val="0"/>
          <w:numId w:val="25"/>
        </w:numPr>
        <w:spacing w:after="0" w:line="288" w:lineRule="auto"/>
        <w:ind w:left="709"/>
        <w:jc w:val="both"/>
        <w:rPr>
          <w:rFonts w:ascii="Century Gothic" w:hAnsi="Century Gothic"/>
          <w:sz w:val="22"/>
          <w:szCs w:val="22"/>
          <w:lang w:val="es-MX"/>
        </w:rPr>
      </w:pPr>
      <w:r w:rsidRPr="002E0A58">
        <w:rPr>
          <w:rFonts w:ascii="Century Gothic" w:hAnsi="Century Gothic"/>
          <w:sz w:val="22"/>
          <w:szCs w:val="22"/>
          <w:lang w:val="es-MX"/>
        </w:rPr>
        <w:t>Por la emisión de disposiciones normativas que dispongan su modificación.</w:t>
      </w:r>
    </w:p>
    <w:p w14:paraId="537D8A62" w14:textId="77777777" w:rsidR="00A2215B" w:rsidRPr="002E0A58" w:rsidRDefault="00A2215B" w:rsidP="002E0A58">
      <w:pPr>
        <w:pStyle w:val="Prrafodelista"/>
        <w:spacing w:after="0" w:line="288" w:lineRule="auto"/>
        <w:ind w:left="284"/>
        <w:jc w:val="both"/>
        <w:rPr>
          <w:rFonts w:ascii="Century Gothic" w:hAnsi="Century Gothic"/>
          <w:sz w:val="22"/>
          <w:szCs w:val="22"/>
          <w:lang w:val="es-MX"/>
        </w:rPr>
      </w:pPr>
    </w:p>
    <w:p w14:paraId="58068406" w14:textId="309543CE" w:rsidR="00A2215B" w:rsidRPr="002E0A58" w:rsidRDefault="00A2215B" w:rsidP="002E0A58">
      <w:pPr>
        <w:pStyle w:val="Prrafodelista"/>
        <w:numPr>
          <w:ilvl w:val="0"/>
          <w:numId w:val="27"/>
        </w:numPr>
        <w:spacing w:after="0" w:line="288" w:lineRule="auto"/>
        <w:ind w:left="284" w:hanging="295"/>
        <w:jc w:val="both"/>
        <w:rPr>
          <w:rFonts w:ascii="Century Gothic" w:hAnsi="Century Gothic"/>
          <w:sz w:val="22"/>
          <w:szCs w:val="22"/>
          <w:lang w:val="es-MX"/>
        </w:rPr>
      </w:pPr>
      <w:r w:rsidRPr="002E0A58">
        <w:rPr>
          <w:rFonts w:ascii="Century Gothic" w:hAnsi="Century Gothic"/>
          <w:sz w:val="22"/>
          <w:szCs w:val="22"/>
          <w:lang w:val="es-MX"/>
        </w:rPr>
        <w:t xml:space="preserve">El RE-STE modificado, se aprobará conforme lo establecido en el </w:t>
      </w:r>
      <w:r w:rsidRPr="002E0A58">
        <w:rPr>
          <w:rFonts w:ascii="Century Gothic" w:hAnsi="Century Gothic"/>
          <w:sz w:val="22"/>
          <w:szCs w:val="22"/>
          <w:lang w:val="es-MX"/>
        </w:rPr>
        <w:br/>
        <w:t>Artículo 6 del presente Reglamento Específico.</w:t>
      </w:r>
    </w:p>
    <w:p w14:paraId="59D51F53" w14:textId="77777777" w:rsidR="00AE40E9" w:rsidRPr="002E0A58" w:rsidRDefault="00AE40E9" w:rsidP="002E0A58">
      <w:pPr>
        <w:spacing w:after="0" w:line="288" w:lineRule="auto"/>
        <w:jc w:val="both"/>
        <w:rPr>
          <w:rFonts w:ascii="Century Gothic" w:hAnsi="Century Gothic"/>
          <w:sz w:val="22"/>
          <w:szCs w:val="22"/>
          <w:lang w:val="es-MX"/>
        </w:rPr>
      </w:pPr>
    </w:p>
    <w:p w14:paraId="6F3CAF64" w14:textId="00057B69" w:rsidR="00464E02" w:rsidRPr="002E0A58" w:rsidRDefault="00464E02" w:rsidP="002E0A58">
      <w:pPr>
        <w:pStyle w:val="Ttulo1"/>
        <w:numPr>
          <w:ilvl w:val="0"/>
          <w:numId w:val="3"/>
        </w:numPr>
        <w:tabs>
          <w:tab w:val="left" w:pos="1418"/>
        </w:tabs>
        <w:spacing w:after="0" w:line="288" w:lineRule="auto"/>
        <w:ind w:left="426" w:hanging="426"/>
        <w:rPr>
          <w:rFonts w:ascii="Century Gothic" w:hAnsi="Century Gothic"/>
          <w:sz w:val="22"/>
          <w:szCs w:val="22"/>
        </w:rPr>
      </w:pPr>
      <w:bookmarkStart w:id="23" w:name="_Toc211510630"/>
      <w:r w:rsidRPr="002E0A58">
        <w:rPr>
          <w:rFonts w:ascii="Century Gothic" w:hAnsi="Century Gothic"/>
          <w:sz w:val="22"/>
          <w:szCs w:val="22"/>
        </w:rPr>
        <w:t>(CONSERVACIÓN Y CUSTODIA DE DOCUMENTACIÓN)</w:t>
      </w:r>
      <w:bookmarkEnd w:id="23"/>
    </w:p>
    <w:p w14:paraId="4DBD867C" w14:textId="4131E4B1" w:rsidR="00464E02" w:rsidRPr="002E0A58" w:rsidRDefault="00CB01E8" w:rsidP="002E0A58">
      <w:pPr>
        <w:pStyle w:val="Prrafodelista"/>
        <w:widowControl w:val="0"/>
        <w:spacing w:after="0" w:line="288" w:lineRule="auto"/>
        <w:ind w:left="0"/>
        <w:jc w:val="both"/>
        <w:rPr>
          <w:rFonts w:ascii="Century Gothic" w:hAnsi="Century Gothic"/>
          <w:sz w:val="22"/>
          <w:szCs w:val="22"/>
        </w:rPr>
      </w:pPr>
      <w:r w:rsidRPr="002E0A58">
        <w:rPr>
          <w:rFonts w:ascii="Century Gothic" w:hAnsi="Century Gothic"/>
          <w:b/>
          <w:bCs/>
          <w:i/>
          <w:iCs/>
          <w:color w:val="000000" w:themeColor="text1"/>
          <w:sz w:val="22"/>
          <w:szCs w:val="22"/>
          <w:highlight w:val="lightGray"/>
        </w:rPr>
        <w:t>S</w:t>
      </w:r>
      <w:r w:rsidR="00464E02" w:rsidRPr="002E0A58">
        <w:rPr>
          <w:rFonts w:ascii="Century Gothic" w:hAnsi="Century Gothic"/>
          <w:b/>
          <w:bCs/>
          <w:i/>
          <w:iCs/>
          <w:color w:val="000000" w:themeColor="text1"/>
          <w:sz w:val="22"/>
          <w:szCs w:val="22"/>
          <w:highlight w:val="lightGray"/>
        </w:rPr>
        <w:t>eñalar el área, unidad organizacional o cargo correspondiente, determinado por la entidad</w:t>
      </w:r>
      <w:r w:rsidR="00464E02" w:rsidRPr="002E0A58">
        <w:rPr>
          <w:rFonts w:ascii="Century Gothic" w:hAnsi="Century Gothic"/>
          <w:color w:val="000000" w:themeColor="text1"/>
          <w:sz w:val="22"/>
          <w:szCs w:val="22"/>
        </w:rPr>
        <w:t>, es responsable de la conservación y custodia del RE</w:t>
      </w:r>
      <w:r w:rsidR="001F121B" w:rsidRPr="002E0A58">
        <w:rPr>
          <w:rFonts w:ascii="Century Gothic" w:hAnsi="Century Gothic"/>
          <w:color w:val="000000" w:themeColor="text1"/>
          <w:sz w:val="22"/>
          <w:szCs w:val="22"/>
        </w:rPr>
        <w:t>-</w:t>
      </w:r>
      <w:r w:rsidR="00464E02" w:rsidRPr="002E0A58">
        <w:rPr>
          <w:rFonts w:ascii="Century Gothic" w:hAnsi="Century Gothic"/>
          <w:color w:val="000000" w:themeColor="text1"/>
          <w:sz w:val="22"/>
          <w:szCs w:val="22"/>
        </w:rPr>
        <w:t>STE aprobado, la documentación desarrollada y considerada de relevancia en el proceso de su elaboración, aprobación y/o modificación</w:t>
      </w:r>
      <w:r w:rsidR="001F121B" w:rsidRPr="002E0A58">
        <w:rPr>
          <w:rFonts w:ascii="Century Gothic" w:hAnsi="Century Gothic"/>
          <w:color w:val="000000" w:themeColor="text1"/>
          <w:sz w:val="22"/>
          <w:szCs w:val="22"/>
        </w:rPr>
        <w:t>;</w:t>
      </w:r>
      <w:r w:rsidR="00464E02" w:rsidRPr="002E0A58">
        <w:rPr>
          <w:rFonts w:ascii="Century Gothic" w:hAnsi="Century Gothic"/>
          <w:color w:val="000000" w:themeColor="text1"/>
          <w:sz w:val="22"/>
          <w:szCs w:val="22"/>
        </w:rPr>
        <w:t xml:space="preserve"> </w:t>
      </w:r>
      <w:r w:rsidR="00A1100F" w:rsidRPr="002E0A58">
        <w:rPr>
          <w:rFonts w:ascii="Century Gothic" w:hAnsi="Century Gothic"/>
          <w:color w:val="000000" w:themeColor="text1"/>
          <w:sz w:val="22"/>
          <w:szCs w:val="22"/>
        </w:rPr>
        <w:t>así como,</w:t>
      </w:r>
      <w:r w:rsidR="00464E02" w:rsidRPr="002E0A58">
        <w:rPr>
          <w:rFonts w:ascii="Century Gothic" w:hAnsi="Century Gothic"/>
          <w:color w:val="000000" w:themeColor="text1"/>
          <w:sz w:val="22"/>
          <w:szCs w:val="22"/>
        </w:rPr>
        <w:t xml:space="preserve"> </w:t>
      </w:r>
      <w:r w:rsidR="00A1100F" w:rsidRPr="002E0A58">
        <w:rPr>
          <w:rFonts w:ascii="Century Gothic" w:hAnsi="Century Gothic"/>
          <w:color w:val="000000" w:themeColor="text1"/>
          <w:sz w:val="22"/>
          <w:szCs w:val="22"/>
        </w:rPr>
        <w:t xml:space="preserve">de </w:t>
      </w:r>
      <w:r w:rsidR="00464E02" w:rsidRPr="002E0A58">
        <w:rPr>
          <w:rFonts w:ascii="Century Gothic" w:hAnsi="Century Gothic"/>
          <w:color w:val="000000" w:themeColor="text1"/>
          <w:sz w:val="22"/>
          <w:szCs w:val="22"/>
        </w:rPr>
        <w:t xml:space="preserve">la documentación </w:t>
      </w:r>
      <w:r w:rsidR="001F121B" w:rsidRPr="002E0A58">
        <w:rPr>
          <w:rFonts w:ascii="Century Gothic" w:hAnsi="Century Gothic"/>
          <w:color w:val="000000" w:themeColor="text1"/>
          <w:sz w:val="22"/>
          <w:szCs w:val="22"/>
        </w:rPr>
        <w:lastRenderedPageBreak/>
        <w:t>relevante de las operaciones</w:t>
      </w:r>
      <w:r w:rsidR="00464E02" w:rsidRPr="002E0A58">
        <w:rPr>
          <w:rFonts w:ascii="Century Gothic" w:hAnsi="Century Gothic"/>
          <w:color w:val="000000" w:themeColor="text1"/>
          <w:sz w:val="22"/>
          <w:szCs w:val="22"/>
        </w:rPr>
        <w:t xml:space="preserve"> </w:t>
      </w:r>
      <w:r w:rsidR="001F121B" w:rsidRPr="002E0A58">
        <w:rPr>
          <w:rFonts w:ascii="Century Gothic" w:hAnsi="Century Gothic"/>
          <w:color w:val="000000" w:themeColor="text1"/>
          <w:sz w:val="22"/>
          <w:szCs w:val="22"/>
        </w:rPr>
        <w:t>d</w:t>
      </w:r>
      <w:r w:rsidR="00464E02" w:rsidRPr="002E0A58">
        <w:rPr>
          <w:rFonts w:ascii="Century Gothic" w:hAnsi="Century Gothic"/>
          <w:color w:val="000000" w:themeColor="text1"/>
          <w:sz w:val="22"/>
          <w:szCs w:val="22"/>
        </w:rPr>
        <w:t xml:space="preserve">el </w:t>
      </w:r>
      <w:r w:rsidR="001F121B" w:rsidRPr="002E0A58">
        <w:rPr>
          <w:rFonts w:ascii="Century Gothic" w:hAnsi="Century Gothic"/>
          <w:color w:val="000000" w:themeColor="text1"/>
          <w:sz w:val="22"/>
          <w:szCs w:val="22"/>
        </w:rPr>
        <w:t>STE</w:t>
      </w:r>
      <w:r w:rsidR="00464E02" w:rsidRPr="002E0A58">
        <w:rPr>
          <w:rFonts w:ascii="Century Gothic" w:hAnsi="Century Gothic"/>
          <w:color w:val="000000" w:themeColor="text1"/>
          <w:sz w:val="22"/>
          <w:szCs w:val="22"/>
        </w:rPr>
        <w:t>.</w:t>
      </w:r>
    </w:p>
    <w:p w14:paraId="1B952CA3" w14:textId="77777777" w:rsidR="00A630DB" w:rsidRPr="002E0A58" w:rsidRDefault="00A630DB" w:rsidP="002E0A58">
      <w:pPr>
        <w:pStyle w:val="Prrafodelista"/>
        <w:widowControl w:val="0"/>
        <w:spacing w:after="0" w:line="288" w:lineRule="auto"/>
        <w:ind w:left="426"/>
        <w:jc w:val="both"/>
        <w:rPr>
          <w:rFonts w:ascii="Century Gothic" w:hAnsi="Century Gothic"/>
          <w:color w:val="000000" w:themeColor="text1"/>
          <w:sz w:val="22"/>
          <w:szCs w:val="22"/>
        </w:rPr>
      </w:pPr>
    </w:p>
    <w:p w14:paraId="7ADD1DDB" w14:textId="7DBBF239" w:rsidR="00464E02" w:rsidRPr="002E0A58" w:rsidRDefault="00464E02" w:rsidP="002E0A58">
      <w:pPr>
        <w:pStyle w:val="Ttulo1"/>
        <w:numPr>
          <w:ilvl w:val="0"/>
          <w:numId w:val="3"/>
        </w:numPr>
        <w:tabs>
          <w:tab w:val="left" w:pos="1560"/>
        </w:tabs>
        <w:spacing w:after="0" w:line="288" w:lineRule="auto"/>
        <w:ind w:left="426" w:hanging="426"/>
        <w:rPr>
          <w:rFonts w:ascii="Century Gothic" w:hAnsi="Century Gothic" w:cs="Arial"/>
          <w:bCs/>
          <w:sz w:val="22"/>
          <w:szCs w:val="22"/>
        </w:rPr>
      </w:pPr>
      <w:bookmarkStart w:id="24" w:name="_Toc211510631"/>
      <w:r w:rsidRPr="002E0A58">
        <w:rPr>
          <w:rFonts w:ascii="Century Gothic" w:hAnsi="Century Gothic" w:cs="Arial"/>
          <w:bCs/>
          <w:sz w:val="22"/>
          <w:szCs w:val="22"/>
        </w:rPr>
        <w:t>(INCUMPLIMIENTO)</w:t>
      </w:r>
      <w:bookmarkEnd w:id="24"/>
    </w:p>
    <w:p w14:paraId="0FCF6075" w14:textId="77777777" w:rsidR="00464E02" w:rsidRPr="002E0A58" w:rsidRDefault="00464E02" w:rsidP="002E0A58">
      <w:pPr>
        <w:widowControl w:val="0"/>
        <w:spacing w:after="0" w:line="288" w:lineRule="auto"/>
        <w:jc w:val="both"/>
        <w:rPr>
          <w:rFonts w:ascii="Century Gothic" w:hAnsi="Century Gothic"/>
          <w:color w:val="000000" w:themeColor="text1"/>
          <w:sz w:val="22"/>
          <w:szCs w:val="22"/>
        </w:rPr>
      </w:pPr>
      <w:r w:rsidRPr="002E0A58">
        <w:rPr>
          <w:rFonts w:ascii="Century Gothic" w:hAnsi="Century Gothic"/>
          <w:color w:val="000000" w:themeColor="text1"/>
          <w:sz w:val="22"/>
          <w:szCs w:val="22"/>
        </w:rPr>
        <w:t>El incumplimiento u omisión de las disposiciones contenidas en el presente reglamento generará responsabilidades de acuerdo a la Responsabilidad por la Función Pública, establecida en la Ley Nº 1178 y disposiciones normativas reglamentarias.</w:t>
      </w:r>
    </w:p>
    <w:p w14:paraId="7A38E641" w14:textId="77777777" w:rsidR="002727A8" w:rsidRPr="002E0A58" w:rsidRDefault="002727A8" w:rsidP="002E0A58">
      <w:pPr>
        <w:spacing w:after="0" w:line="288" w:lineRule="auto"/>
        <w:rPr>
          <w:rFonts w:ascii="Century Gothic" w:hAnsi="Century Gothic"/>
          <w:sz w:val="22"/>
          <w:szCs w:val="22"/>
        </w:rPr>
      </w:pPr>
    </w:p>
    <w:p w14:paraId="2C961B92" w14:textId="5C6991FC" w:rsidR="00464E02" w:rsidRPr="002E0A58" w:rsidRDefault="00464E02" w:rsidP="002E0A58">
      <w:pPr>
        <w:pStyle w:val="Ttulo1"/>
        <w:numPr>
          <w:ilvl w:val="0"/>
          <w:numId w:val="22"/>
        </w:numPr>
        <w:spacing w:after="0" w:line="288" w:lineRule="auto"/>
        <w:ind w:hanging="720"/>
        <w:jc w:val="center"/>
        <w:rPr>
          <w:rFonts w:ascii="Century Gothic" w:hAnsi="Century Gothic" w:cs="Arial"/>
          <w:sz w:val="22"/>
          <w:szCs w:val="22"/>
        </w:rPr>
      </w:pPr>
      <w:bookmarkStart w:id="25" w:name="_Toc211510632"/>
      <w:bookmarkEnd w:id="25"/>
    </w:p>
    <w:p w14:paraId="06150BC2" w14:textId="1452429A" w:rsidR="00A1100F" w:rsidRPr="002E0A58" w:rsidRDefault="00A1100F" w:rsidP="002E0A58">
      <w:pPr>
        <w:pStyle w:val="Ttulo1"/>
        <w:spacing w:after="0" w:line="288" w:lineRule="auto"/>
        <w:jc w:val="center"/>
        <w:rPr>
          <w:rFonts w:ascii="Century Gothic" w:hAnsi="Century Gothic" w:cs="Arial"/>
          <w:sz w:val="22"/>
          <w:szCs w:val="22"/>
        </w:rPr>
      </w:pPr>
      <w:bookmarkStart w:id="26" w:name="_Toc209185647"/>
      <w:bookmarkStart w:id="27" w:name="_Toc209691235"/>
      <w:bookmarkStart w:id="28" w:name="_Toc211510633"/>
      <w:r w:rsidRPr="002E0A58">
        <w:rPr>
          <w:rFonts w:ascii="Century Gothic" w:hAnsi="Century Gothic" w:cs="Arial"/>
          <w:sz w:val="22"/>
          <w:szCs w:val="22"/>
        </w:rPr>
        <w:t>SUBSISTEMAS DEL STE</w:t>
      </w:r>
      <w:bookmarkEnd w:id="26"/>
      <w:bookmarkEnd w:id="27"/>
      <w:bookmarkEnd w:id="28"/>
    </w:p>
    <w:p w14:paraId="39D8E10E" w14:textId="14DD451A" w:rsidR="00150C69" w:rsidRPr="002E0A58" w:rsidRDefault="00150C69" w:rsidP="002E0A58">
      <w:pPr>
        <w:spacing w:after="0" w:line="288" w:lineRule="auto"/>
        <w:jc w:val="center"/>
        <w:rPr>
          <w:rFonts w:ascii="Century Gothic" w:hAnsi="Century Gothic"/>
          <w:sz w:val="22"/>
          <w:szCs w:val="22"/>
          <w:lang w:val="es-MX"/>
        </w:rPr>
      </w:pPr>
    </w:p>
    <w:p w14:paraId="50719F6E" w14:textId="73CECA9E" w:rsidR="00464E02" w:rsidRPr="002E0A58" w:rsidRDefault="00464E02" w:rsidP="002E0A58">
      <w:pPr>
        <w:pStyle w:val="Ttulo1"/>
        <w:numPr>
          <w:ilvl w:val="0"/>
          <w:numId w:val="26"/>
        </w:numPr>
        <w:spacing w:after="0" w:line="288" w:lineRule="auto"/>
        <w:ind w:left="567" w:firstLine="567"/>
        <w:jc w:val="center"/>
        <w:rPr>
          <w:rFonts w:ascii="Century Gothic" w:hAnsi="Century Gothic" w:cs="Arial"/>
          <w:b w:val="0"/>
          <w:sz w:val="22"/>
          <w:szCs w:val="22"/>
        </w:rPr>
      </w:pPr>
      <w:bookmarkStart w:id="29" w:name="_Toc211510634"/>
      <w:bookmarkEnd w:id="29"/>
    </w:p>
    <w:p w14:paraId="2B19A824" w14:textId="00B0F8D3" w:rsidR="008A6D82" w:rsidRPr="002E0A58" w:rsidRDefault="008A3D43" w:rsidP="002E0A58">
      <w:pPr>
        <w:pStyle w:val="Ttulo1"/>
        <w:spacing w:after="0" w:line="288" w:lineRule="auto"/>
        <w:jc w:val="center"/>
        <w:rPr>
          <w:rFonts w:ascii="Century Gothic" w:hAnsi="Century Gothic" w:cs="Arial"/>
          <w:sz w:val="22"/>
          <w:szCs w:val="22"/>
        </w:rPr>
      </w:pPr>
      <w:bookmarkStart w:id="30" w:name="_Toc207033524"/>
      <w:bookmarkStart w:id="31" w:name="_Toc209185649"/>
      <w:bookmarkStart w:id="32" w:name="_Toc209691237"/>
      <w:bookmarkStart w:id="33" w:name="_Toc211510635"/>
      <w:r w:rsidRPr="002E0A58">
        <w:rPr>
          <w:rFonts w:ascii="Century Gothic" w:hAnsi="Century Gothic" w:cs="Arial"/>
          <w:sz w:val="22"/>
          <w:szCs w:val="22"/>
        </w:rPr>
        <w:t>SUBSISTEMA DE RECAUDACIÓN DE RECURSOS</w:t>
      </w:r>
      <w:bookmarkStart w:id="34" w:name="_Toc211510636"/>
      <w:bookmarkEnd w:id="30"/>
      <w:bookmarkEnd w:id="31"/>
      <w:bookmarkEnd w:id="32"/>
      <w:bookmarkEnd w:id="33"/>
    </w:p>
    <w:p w14:paraId="20466855" w14:textId="77777777" w:rsidR="008A6D82" w:rsidRPr="002E0A58" w:rsidRDefault="008A6D82" w:rsidP="002E0A58">
      <w:pPr>
        <w:spacing w:after="0" w:line="288" w:lineRule="auto"/>
        <w:rPr>
          <w:rFonts w:ascii="Century Gothic" w:hAnsi="Century Gothic"/>
          <w:sz w:val="22"/>
          <w:szCs w:val="22"/>
          <w:lang w:val="es-MX"/>
        </w:rPr>
      </w:pPr>
    </w:p>
    <w:p w14:paraId="20959935" w14:textId="4264ABA5" w:rsidR="00437D5C" w:rsidRPr="002E0A58" w:rsidRDefault="008A6D82" w:rsidP="002E0A58">
      <w:pPr>
        <w:pStyle w:val="Ttulo1"/>
        <w:numPr>
          <w:ilvl w:val="0"/>
          <w:numId w:val="3"/>
        </w:numPr>
        <w:tabs>
          <w:tab w:val="left" w:pos="1560"/>
        </w:tabs>
        <w:spacing w:after="0" w:line="288" w:lineRule="auto"/>
        <w:ind w:left="426" w:hanging="426"/>
        <w:rPr>
          <w:rFonts w:ascii="Century Gothic" w:hAnsi="Century Gothic" w:cs="Arial"/>
          <w:bCs/>
          <w:sz w:val="22"/>
          <w:szCs w:val="22"/>
        </w:rPr>
      </w:pPr>
      <w:r w:rsidRPr="002E0A58">
        <w:rPr>
          <w:rFonts w:ascii="Century Gothic" w:hAnsi="Century Gothic" w:cs="Arial"/>
          <w:bCs/>
          <w:sz w:val="22"/>
          <w:szCs w:val="22"/>
        </w:rPr>
        <w:t xml:space="preserve"> </w:t>
      </w:r>
      <w:r w:rsidR="00CF1006" w:rsidRPr="002E0A58">
        <w:rPr>
          <w:rFonts w:ascii="Century Gothic" w:hAnsi="Century Gothic" w:cs="Arial"/>
          <w:bCs/>
          <w:sz w:val="22"/>
          <w:szCs w:val="22"/>
        </w:rPr>
        <w:t>(</w:t>
      </w:r>
      <w:r w:rsidR="008A3D43" w:rsidRPr="002E0A58">
        <w:rPr>
          <w:rFonts w:ascii="Century Gothic" w:hAnsi="Century Gothic" w:cs="Arial"/>
          <w:bCs/>
          <w:sz w:val="22"/>
          <w:szCs w:val="22"/>
        </w:rPr>
        <w:t>ORIGEN DE LOS RECURSOS</w:t>
      </w:r>
      <w:r w:rsidR="00CF1006" w:rsidRPr="002E0A58">
        <w:rPr>
          <w:rFonts w:ascii="Century Gothic" w:hAnsi="Century Gothic" w:cs="Arial"/>
          <w:bCs/>
          <w:sz w:val="22"/>
          <w:szCs w:val="22"/>
        </w:rPr>
        <w:t>)</w:t>
      </w:r>
      <w:bookmarkEnd w:id="34"/>
    </w:p>
    <w:p w14:paraId="3EA4E965" w14:textId="58BE39AF" w:rsidR="008A3D43" w:rsidRPr="002E0A58" w:rsidRDefault="008A3D43" w:rsidP="002E0A58">
      <w:pPr>
        <w:widowControl w:val="0"/>
        <w:spacing w:after="0" w:line="288" w:lineRule="auto"/>
        <w:jc w:val="both"/>
        <w:rPr>
          <w:rFonts w:ascii="Century Gothic" w:hAnsi="Century Gothic" w:cs="Arial"/>
          <w:sz w:val="22"/>
          <w:szCs w:val="22"/>
        </w:rPr>
      </w:pPr>
      <w:r w:rsidRPr="002E0A58">
        <w:rPr>
          <w:rFonts w:ascii="Century Gothic" w:hAnsi="Century Gothic" w:cs="Arial"/>
          <w:sz w:val="22"/>
          <w:szCs w:val="22"/>
        </w:rPr>
        <w:t>La entidad</w:t>
      </w:r>
      <w:r w:rsidR="00990FB1" w:rsidRPr="002E0A58">
        <w:rPr>
          <w:rFonts w:ascii="Century Gothic" w:hAnsi="Century Gothic" w:cs="Arial"/>
          <w:sz w:val="22"/>
          <w:szCs w:val="22"/>
        </w:rPr>
        <w:t xml:space="preserve"> </w:t>
      </w:r>
      <w:r w:rsidRPr="002E0A58">
        <w:rPr>
          <w:rFonts w:ascii="Century Gothic" w:hAnsi="Century Gothic" w:cs="Arial"/>
          <w:sz w:val="22"/>
          <w:szCs w:val="22"/>
        </w:rPr>
        <w:t>cuenta con las siguientes fuentes de recursos:</w:t>
      </w:r>
    </w:p>
    <w:p w14:paraId="579AA25B" w14:textId="77777777" w:rsidR="008A3D43" w:rsidRPr="002E0A58" w:rsidRDefault="008A3D43" w:rsidP="002E0A58">
      <w:pPr>
        <w:widowControl w:val="0"/>
        <w:spacing w:after="0" w:line="288" w:lineRule="auto"/>
        <w:jc w:val="both"/>
        <w:rPr>
          <w:rFonts w:ascii="Century Gothic" w:hAnsi="Century Gothic" w:cs="Arial"/>
          <w:sz w:val="22"/>
          <w:szCs w:val="22"/>
        </w:rPr>
      </w:pPr>
    </w:p>
    <w:p w14:paraId="2E51F7C1" w14:textId="18F37498" w:rsidR="008A3D43" w:rsidRPr="002E0A58" w:rsidRDefault="002B5FE4" w:rsidP="002E0A58">
      <w:pPr>
        <w:widowControl w:val="0"/>
        <w:spacing w:after="0" w:line="288" w:lineRule="auto"/>
        <w:jc w:val="both"/>
        <w:rPr>
          <w:rFonts w:ascii="Century Gothic" w:hAnsi="Century Gothic" w:cs="Arial"/>
          <w:sz w:val="22"/>
          <w:szCs w:val="22"/>
        </w:rPr>
      </w:pPr>
      <w:r w:rsidRPr="002E0A58">
        <w:rPr>
          <w:rFonts w:ascii="Century Gothic" w:hAnsi="Century Gothic" w:cs="Arial"/>
          <w:b/>
          <w:i/>
          <w:iCs/>
          <w:sz w:val="22"/>
          <w:szCs w:val="22"/>
          <w:highlight w:val="lightGray"/>
        </w:rPr>
        <w:t>D</w:t>
      </w:r>
      <w:r w:rsidR="008A3D43" w:rsidRPr="002E0A58">
        <w:rPr>
          <w:rFonts w:ascii="Century Gothic" w:hAnsi="Century Gothic" w:cs="Arial"/>
          <w:b/>
          <w:i/>
          <w:iCs/>
          <w:sz w:val="22"/>
          <w:szCs w:val="22"/>
          <w:highlight w:val="lightGray"/>
        </w:rPr>
        <w:t>esarrollar de acuerdo a los recursos que percibe la entidad</w:t>
      </w:r>
      <w:r w:rsidR="00990FB1" w:rsidRPr="002E0A58">
        <w:rPr>
          <w:rFonts w:ascii="Century Gothic" w:hAnsi="Century Gothic" w:cs="Arial"/>
          <w:b/>
          <w:i/>
          <w:iCs/>
          <w:sz w:val="22"/>
          <w:szCs w:val="22"/>
          <w:highlight w:val="lightGray"/>
        </w:rPr>
        <w:t xml:space="preserve"> </w:t>
      </w:r>
      <w:r w:rsidR="008A3D43" w:rsidRPr="002E0A58">
        <w:rPr>
          <w:rFonts w:ascii="Century Gothic" w:hAnsi="Century Gothic" w:cs="Arial"/>
          <w:b/>
          <w:i/>
          <w:iCs/>
          <w:sz w:val="22"/>
          <w:szCs w:val="22"/>
          <w:highlight w:val="lightGray"/>
        </w:rPr>
        <w:t xml:space="preserve">tomando en cuenta la norma de </w:t>
      </w:r>
      <w:r w:rsidR="00990FB1" w:rsidRPr="002E0A58">
        <w:rPr>
          <w:rFonts w:ascii="Century Gothic" w:hAnsi="Century Gothic" w:cs="Arial"/>
          <w:b/>
          <w:i/>
          <w:iCs/>
          <w:sz w:val="22"/>
          <w:szCs w:val="22"/>
          <w:highlight w:val="lightGray"/>
        </w:rPr>
        <w:t xml:space="preserve">su </w:t>
      </w:r>
      <w:r w:rsidR="008A3D43" w:rsidRPr="002E0A58">
        <w:rPr>
          <w:rFonts w:ascii="Century Gothic" w:hAnsi="Century Gothic" w:cs="Arial"/>
          <w:b/>
          <w:i/>
          <w:iCs/>
          <w:sz w:val="22"/>
          <w:szCs w:val="22"/>
          <w:highlight w:val="lightGray"/>
        </w:rPr>
        <w:t>creació</w:t>
      </w:r>
      <w:r w:rsidR="00A1100F" w:rsidRPr="002E0A58">
        <w:rPr>
          <w:rFonts w:ascii="Century Gothic" w:hAnsi="Century Gothic" w:cs="Arial"/>
          <w:b/>
          <w:i/>
          <w:iCs/>
          <w:sz w:val="22"/>
          <w:szCs w:val="22"/>
          <w:highlight w:val="lightGray"/>
        </w:rPr>
        <w:t>n y normativa vigente</w:t>
      </w:r>
      <w:r w:rsidR="008A3D43" w:rsidRPr="002E0A58">
        <w:rPr>
          <w:rFonts w:ascii="Century Gothic" w:hAnsi="Century Gothic" w:cs="Arial"/>
          <w:sz w:val="22"/>
          <w:szCs w:val="22"/>
        </w:rPr>
        <w:t>.</w:t>
      </w:r>
    </w:p>
    <w:p w14:paraId="6E10C91C" w14:textId="4B76EDDB" w:rsidR="00026F6B" w:rsidRPr="002E0A58" w:rsidRDefault="00026F6B" w:rsidP="002E0A58">
      <w:pPr>
        <w:widowControl w:val="0"/>
        <w:spacing w:after="0" w:line="288" w:lineRule="auto"/>
        <w:jc w:val="both"/>
        <w:rPr>
          <w:rFonts w:ascii="Century Gothic" w:hAnsi="Century Gothic" w:cs="Arial"/>
          <w:sz w:val="22"/>
          <w:szCs w:val="22"/>
        </w:rPr>
      </w:pPr>
    </w:p>
    <w:p w14:paraId="1DDB7E84" w14:textId="2695CDD9" w:rsidR="0012256B" w:rsidRPr="002E0A58" w:rsidRDefault="00CF1006" w:rsidP="002E0A58">
      <w:pPr>
        <w:pStyle w:val="Ttulo1"/>
        <w:numPr>
          <w:ilvl w:val="0"/>
          <w:numId w:val="3"/>
        </w:numPr>
        <w:tabs>
          <w:tab w:val="left" w:pos="1560"/>
        </w:tabs>
        <w:spacing w:after="0" w:line="288" w:lineRule="auto"/>
        <w:ind w:left="426" w:hanging="426"/>
        <w:rPr>
          <w:rFonts w:ascii="Century Gothic" w:hAnsi="Century Gothic" w:cs="Arial"/>
          <w:bCs/>
          <w:sz w:val="22"/>
          <w:szCs w:val="22"/>
        </w:rPr>
      </w:pPr>
      <w:bookmarkStart w:id="35" w:name="_Toc211510637"/>
      <w:r w:rsidRPr="002E0A58">
        <w:rPr>
          <w:rFonts w:ascii="Century Gothic" w:hAnsi="Century Gothic" w:cs="Arial"/>
          <w:bCs/>
          <w:sz w:val="22"/>
          <w:szCs w:val="22"/>
        </w:rPr>
        <w:t>(</w:t>
      </w:r>
      <w:r w:rsidR="008A3D43" w:rsidRPr="002E0A58">
        <w:rPr>
          <w:rFonts w:ascii="Century Gothic" w:hAnsi="Century Gothic" w:cs="Arial"/>
          <w:bCs/>
          <w:sz w:val="22"/>
          <w:szCs w:val="22"/>
        </w:rPr>
        <w:t>RECAUDACIÓN</w:t>
      </w:r>
      <w:r w:rsidRPr="002E0A58">
        <w:rPr>
          <w:rFonts w:ascii="Century Gothic" w:hAnsi="Century Gothic" w:cs="Arial"/>
          <w:bCs/>
          <w:sz w:val="22"/>
          <w:szCs w:val="22"/>
        </w:rPr>
        <w:t>)</w:t>
      </w:r>
      <w:bookmarkEnd w:id="35"/>
    </w:p>
    <w:p w14:paraId="08915F67" w14:textId="3F5DF71F" w:rsidR="0012256B" w:rsidRPr="002E0A58" w:rsidRDefault="0012256B" w:rsidP="002E0A58">
      <w:pPr>
        <w:pStyle w:val="Cuerpodeltexto0"/>
        <w:shd w:val="clear" w:color="auto" w:fill="auto"/>
        <w:spacing w:after="0" w:line="288" w:lineRule="auto"/>
        <w:jc w:val="both"/>
        <w:rPr>
          <w:i w:val="0"/>
          <w:color w:val="000000"/>
          <w:sz w:val="22"/>
          <w:szCs w:val="22"/>
          <w:lang w:val="es-ES" w:eastAsia="es-ES" w:bidi="es-ES"/>
        </w:rPr>
      </w:pPr>
      <w:r w:rsidRPr="002E0A58">
        <w:rPr>
          <w:i w:val="0"/>
          <w:iCs w:val="0"/>
          <w:color w:val="000000"/>
          <w:sz w:val="22"/>
          <w:szCs w:val="22"/>
          <w:lang w:val="es-ES" w:eastAsia="es-ES" w:bidi="es-ES"/>
        </w:rPr>
        <w:t xml:space="preserve">Todos los </w:t>
      </w:r>
      <w:r w:rsidRPr="002E0A58">
        <w:rPr>
          <w:i w:val="0"/>
          <w:color w:val="000000"/>
          <w:sz w:val="22"/>
          <w:szCs w:val="22"/>
          <w:lang w:val="es-ES" w:eastAsia="es-ES" w:bidi="es-ES"/>
        </w:rPr>
        <w:t xml:space="preserve">recursos de la entidad deberán ser </w:t>
      </w:r>
      <w:r w:rsidR="009E609F" w:rsidRPr="002E0A58">
        <w:rPr>
          <w:i w:val="0"/>
          <w:color w:val="000000"/>
          <w:sz w:val="22"/>
          <w:szCs w:val="22"/>
          <w:lang w:val="es-ES" w:eastAsia="es-ES" w:bidi="es-ES"/>
        </w:rPr>
        <w:t xml:space="preserve">depositados </w:t>
      </w:r>
      <w:r w:rsidRPr="002E0A58">
        <w:rPr>
          <w:i w:val="0"/>
          <w:color w:val="000000"/>
          <w:sz w:val="22"/>
          <w:szCs w:val="22"/>
          <w:lang w:val="es-ES" w:eastAsia="es-ES" w:bidi="es-ES"/>
        </w:rPr>
        <w:t>a través de Cuentas Corrientes Fiscales (CCF) recaudadoras, las</w:t>
      </w:r>
      <w:r w:rsidRPr="002E0A58">
        <w:rPr>
          <w:i w:val="0"/>
          <w:iCs w:val="0"/>
          <w:color w:val="000000"/>
          <w:sz w:val="22"/>
          <w:szCs w:val="22"/>
          <w:lang w:val="es-ES" w:eastAsia="es-ES" w:bidi="es-ES"/>
        </w:rPr>
        <w:t xml:space="preserve"> cuales </w:t>
      </w:r>
      <w:r w:rsidRPr="002E0A58">
        <w:rPr>
          <w:i w:val="0"/>
          <w:color w:val="000000"/>
          <w:sz w:val="22"/>
          <w:szCs w:val="22"/>
          <w:lang w:val="es-ES" w:eastAsia="es-ES" w:bidi="es-ES"/>
        </w:rPr>
        <w:t>estarán habilitadas en la Entidad Bancaria Públ</w:t>
      </w:r>
      <w:r w:rsidR="00767F82" w:rsidRPr="002E0A58">
        <w:rPr>
          <w:i w:val="0"/>
          <w:color w:val="000000"/>
          <w:sz w:val="22"/>
          <w:szCs w:val="22"/>
          <w:lang w:val="es-ES" w:eastAsia="es-ES" w:bidi="es-ES"/>
        </w:rPr>
        <w:t>ica o en el Banco Central de Bol</w:t>
      </w:r>
      <w:r w:rsidRPr="002E0A58">
        <w:rPr>
          <w:i w:val="0"/>
          <w:color w:val="000000"/>
          <w:sz w:val="22"/>
          <w:szCs w:val="22"/>
          <w:lang w:val="es-ES" w:eastAsia="es-ES" w:bidi="es-ES"/>
        </w:rPr>
        <w:t xml:space="preserve">ivia, según corresponda. Para tal efecto, la apertura de dichas cuentas deberá ser realizada por </w:t>
      </w:r>
      <w:r w:rsidRPr="002E0A58">
        <w:rPr>
          <w:b/>
          <w:bCs/>
          <w:iCs w:val="0"/>
          <w:color w:val="000000"/>
          <w:sz w:val="22"/>
          <w:szCs w:val="22"/>
          <w:highlight w:val="lightGray"/>
          <w:lang w:val="es-ES" w:eastAsia="es-ES" w:bidi="es-ES"/>
        </w:rPr>
        <w:t>señala</w:t>
      </w:r>
      <w:r w:rsidR="00767F82" w:rsidRPr="002E0A58">
        <w:rPr>
          <w:b/>
          <w:bCs/>
          <w:iCs w:val="0"/>
          <w:color w:val="000000"/>
          <w:sz w:val="22"/>
          <w:szCs w:val="22"/>
          <w:highlight w:val="lightGray"/>
          <w:lang w:val="es-ES" w:eastAsia="es-ES" w:bidi="es-ES"/>
        </w:rPr>
        <w:t>r el área, unidad organizacional</w:t>
      </w:r>
      <w:r w:rsidRPr="002E0A58">
        <w:rPr>
          <w:b/>
          <w:bCs/>
          <w:iCs w:val="0"/>
          <w:color w:val="000000"/>
          <w:sz w:val="22"/>
          <w:szCs w:val="22"/>
          <w:highlight w:val="lightGray"/>
          <w:lang w:val="es-ES" w:eastAsia="es-ES" w:bidi="es-ES"/>
        </w:rPr>
        <w:t xml:space="preserve"> o cargo</w:t>
      </w:r>
      <w:r w:rsidR="00A1100F" w:rsidRPr="002E0A58">
        <w:rPr>
          <w:b/>
          <w:bCs/>
          <w:iCs w:val="0"/>
          <w:color w:val="000000"/>
          <w:sz w:val="22"/>
          <w:szCs w:val="22"/>
          <w:highlight w:val="lightGray"/>
          <w:lang w:val="es-ES" w:eastAsia="es-ES" w:bidi="es-ES"/>
        </w:rPr>
        <w:t xml:space="preserve"> </w:t>
      </w:r>
      <w:r w:rsidRPr="002E0A58">
        <w:rPr>
          <w:b/>
          <w:bCs/>
          <w:iCs w:val="0"/>
          <w:color w:val="000000"/>
          <w:sz w:val="22"/>
          <w:szCs w:val="22"/>
          <w:highlight w:val="lightGray"/>
          <w:lang w:val="es-ES" w:eastAsia="es-ES" w:bidi="es-ES"/>
        </w:rPr>
        <w:t>correspondiente, determinado por la entidad</w:t>
      </w:r>
      <w:r w:rsidRPr="002E0A58">
        <w:rPr>
          <w:b/>
          <w:bCs/>
          <w:i w:val="0"/>
          <w:color w:val="000000"/>
          <w:sz w:val="22"/>
          <w:szCs w:val="22"/>
          <w:lang w:val="es-ES" w:eastAsia="es-ES" w:bidi="es-ES"/>
        </w:rPr>
        <w:t xml:space="preserve">, </w:t>
      </w:r>
      <w:r w:rsidRPr="002E0A58">
        <w:rPr>
          <w:i w:val="0"/>
          <w:color w:val="000000"/>
          <w:sz w:val="22"/>
          <w:szCs w:val="22"/>
          <w:lang w:val="es-ES" w:eastAsia="es-ES" w:bidi="es-ES"/>
        </w:rPr>
        <w:t xml:space="preserve">en cumplimiento de la normativa vigente y de las disposiciones emitidas por el </w:t>
      </w:r>
      <w:r w:rsidR="00C9469E" w:rsidRPr="002E0A58">
        <w:rPr>
          <w:i w:val="0"/>
          <w:color w:val="000000"/>
          <w:sz w:val="22"/>
          <w:szCs w:val="22"/>
          <w:lang w:val="es-ES" w:eastAsia="es-ES" w:bidi="es-ES"/>
        </w:rPr>
        <w:t>MEFP</w:t>
      </w:r>
      <w:r w:rsidRPr="002E0A58">
        <w:rPr>
          <w:i w:val="0"/>
          <w:color w:val="000000"/>
          <w:sz w:val="22"/>
          <w:szCs w:val="22"/>
          <w:lang w:val="es-ES" w:eastAsia="es-ES" w:bidi="es-ES"/>
        </w:rPr>
        <w:t>.</w:t>
      </w:r>
    </w:p>
    <w:p w14:paraId="3A031732" w14:textId="77777777" w:rsidR="00177872" w:rsidRPr="002E0A58" w:rsidRDefault="00177872" w:rsidP="002E0A58">
      <w:pPr>
        <w:pStyle w:val="Cuerpodeltexto0"/>
        <w:shd w:val="clear" w:color="auto" w:fill="auto"/>
        <w:spacing w:after="0" w:line="288" w:lineRule="auto"/>
        <w:jc w:val="both"/>
        <w:rPr>
          <w:i w:val="0"/>
          <w:sz w:val="22"/>
          <w:szCs w:val="22"/>
        </w:rPr>
      </w:pPr>
    </w:p>
    <w:p w14:paraId="42CF27AE" w14:textId="624B913C" w:rsidR="00043F04" w:rsidRPr="002E0A58" w:rsidRDefault="00043F04" w:rsidP="00B42CDE">
      <w:pPr>
        <w:pStyle w:val="Ttulo1"/>
        <w:numPr>
          <w:ilvl w:val="0"/>
          <w:numId w:val="26"/>
        </w:numPr>
        <w:spacing w:after="0" w:line="288" w:lineRule="auto"/>
        <w:ind w:left="0" w:firstLine="1134"/>
        <w:jc w:val="center"/>
        <w:rPr>
          <w:rFonts w:ascii="Century Gothic" w:hAnsi="Century Gothic" w:cs="Arial"/>
          <w:sz w:val="22"/>
          <w:szCs w:val="22"/>
        </w:rPr>
      </w:pPr>
      <w:bookmarkStart w:id="36" w:name="_Toc211510638"/>
      <w:bookmarkEnd w:id="36"/>
    </w:p>
    <w:p w14:paraId="2FE31545" w14:textId="2BF5E733" w:rsidR="00321C1C" w:rsidRPr="002E0A58" w:rsidRDefault="009708B1" w:rsidP="00B42CDE">
      <w:pPr>
        <w:pStyle w:val="Ttulo1"/>
        <w:spacing w:after="0" w:line="288" w:lineRule="auto"/>
        <w:jc w:val="center"/>
        <w:rPr>
          <w:rFonts w:ascii="Century Gothic" w:hAnsi="Century Gothic" w:cs="Arial"/>
          <w:sz w:val="22"/>
          <w:szCs w:val="22"/>
        </w:rPr>
      </w:pPr>
      <w:bookmarkStart w:id="37" w:name="_Toc207033528"/>
      <w:bookmarkStart w:id="38" w:name="_Toc209185653"/>
      <w:bookmarkStart w:id="39" w:name="_Toc209691241"/>
      <w:bookmarkStart w:id="40" w:name="_Toc211510639"/>
      <w:r w:rsidRPr="002E0A58">
        <w:rPr>
          <w:rFonts w:ascii="Century Gothic" w:hAnsi="Century Gothic" w:cs="Arial"/>
          <w:sz w:val="22"/>
          <w:szCs w:val="22"/>
        </w:rPr>
        <w:t>SUBSISTEMA DE ADMINISTRACIÓN DE RECURSOS</w:t>
      </w:r>
      <w:bookmarkEnd w:id="37"/>
      <w:bookmarkEnd w:id="38"/>
      <w:bookmarkEnd w:id="39"/>
      <w:bookmarkEnd w:id="40"/>
    </w:p>
    <w:p w14:paraId="13B356B6" w14:textId="77777777" w:rsidR="008A6D82" w:rsidRPr="002E0A58" w:rsidRDefault="008A6D82" w:rsidP="002E0A58">
      <w:pPr>
        <w:spacing w:after="0" w:line="288" w:lineRule="auto"/>
        <w:rPr>
          <w:rFonts w:ascii="Century Gothic" w:hAnsi="Century Gothic"/>
          <w:sz w:val="22"/>
          <w:szCs w:val="22"/>
          <w:lang w:val="es-MX"/>
        </w:rPr>
      </w:pPr>
    </w:p>
    <w:p w14:paraId="0891B120" w14:textId="55F925CF" w:rsidR="00321C1C" w:rsidRPr="002E0A58" w:rsidRDefault="00321C1C" w:rsidP="002E0A58">
      <w:pPr>
        <w:pStyle w:val="Ttulo1"/>
        <w:numPr>
          <w:ilvl w:val="0"/>
          <w:numId w:val="3"/>
        </w:numPr>
        <w:tabs>
          <w:tab w:val="left" w:pos="1560"/>
        </w:tabs>
        <w:spacing w:after="0" w:line="288" w:lineRule="auto"/>
        <w:ind w:left="426" w:hanging="426"/>
        <w:rPr>
          <w:rFonts w:ascii="Century Gothic" w:hAnsi="Century Gothic" w:cs="Arial"/>
          <w:bCs/>
          <w:sz w:val="22"/>
          <w:szCs w:val="22"/>
        </w:rPr>
      </w:pPr>
      <w:bookmarkStart w:id="41" w:name="_Toc211510640"/>
      <w:r w:rsidRPr="002E0A58">
        <w:rPr>
          <w:rFonts w:ascii="Century Gothic" w:hAnsi="Century Gothic" w:cs="Arial"/>
          <w:bCs/>
          <w:sz w:val="22"/>
          <w:szCs w:val="22"/>
        </w:rPr>
        <w:t>(</w:t>
      </w:r>
      <w:r w:rsidR="00C9469E" w:rsidRPr="002E0A58">
        <w:rPr>
          <w:rFonts w:ascii="Century Gothic" w:hAnsi="Century Gothic" w:cs="Arial"/>
          <w:bCs/>
          <w:sz w:val="22"/>
          <w:szCs w:val="22"/>
        </w:rPr>
        <w:t>OPERACIONES DE TESORERÍA</w:t>
      </w:r>
      <w:r w:rsidRPr="002E0A58">
        <w:rPr>
          <w:rFonts w:ascii="Century Gothic" w:hAnsi="Century Gothic" w:cs="Arial"/>
          <w:bCs/>
          <w:sz w:val="22"/>
          <w:szCs w:val="22"/>
        </w:rPr>
        <w:t>)</w:t>
      </w:r>
      <w:bookmarkEnd w:id="41"/>
    </w:p>
    <w:p w14:paraId="2E9051DC" w14:textId="2DE2A605" w:rsidR="0012256B" w:rsidRPr="002E0A58" w:rsidRDefault="0012256B" w:rsidP="002E0A58">
      <w:pPr>
        <w:spacing w:after="0" w:line="288" w:lineRule="auto"/>
        <w:jc w:val="both"/>
        <w:rPr>
          <w:rFonts w:ascii="Century Gothic" w:hAnsi="Century Gothic"/>
          <w:color w:val="000000"/>
          <w:sz w:val="22"/>
          <w:szCs w:val="22"/>
          <w:lang w:val="es-ES" w:eastAsia="es-ES" w:bidi="es-ES"/>
        </w:rPr>
      </w:pPr>
      <w:r w:rsidRPr="002E0A58">
        <w:rPr>
          <w:rFonts w:ascii="Century Gothic" w:hAnsi="Century Gothic"/>
          <w:color w:val="000000"/>
          <w:sz w:val="22"/>
          <w:szCs w:val="22"/>
          <w:lang w:val="es-ES" w:eastAsia="es-ES" w:bidi="es-ES"/>
        </w:rPr>
        <w:t xml:space="preserve">Todas las operaciones de </w:t>
      </w:r>
      <w:r w:rsidR="00C9469E" w:rsidRPr="002E0A58">
        <w:rPr>
          <w:rFonts w:ascii="Century Gothic" w:hAnsi="Century Gothic"/>
          <w:color w:val="000000"/>
          <w:sz w:val="22"/>
          <w:szCs w:val="22"/>
          <w:lang w:val="es-ES" w:eastAsia="es-ES" w:bidi="es-ES"/>
        </w:rPr>
        <w:t>t</w:t>
      </w:r>
      <w:r w:rsidRPr="002E0A58">
        <w:rPr>
          <w:rFonts w:ascii="Century Gothic" w:hAnsi="Century Gothic"/>
          <w:color w:val="000000"/>
          <w:sz w:val="22"/>
          <w:szCs w:val="22"/>
          <w:lang w:val="es-ES" w:eastAsia="es-ES" w:bidi="es-ES"/>
        </w:rPr>
        <w:t xml:space="preserve">esorería de la entidad se realizarán a través de la Cuenta Única del Tesoro (CUT) y de las </w:t>
      </w:r>
      <w:r w:rsidR="00A1100F" w:rsidRPr="002E0A58">
        <w:rPr>
          <w:rFonts w:ascii="Century Gothic" w:hAnsi="Century Gothic"/>
          <w:color w:val="000000"/>
          <w:sz w:val="22"/>
          <w:szCs w:val="22"/>
          <w:lang w:val="es-ES" w:eastAsia="es-ES" w:bidi="es-ES"/>
        </w:rPr>
        <w:t>CCF</w:t>
      </w:r>
      <w:r w:rsidRPr="002E0A58">
        <w:rPr>
          <w:rFonts w:ascii="Century Gothic" w:hAnsi="Century Gothic"/>
          <w:color w:val="000000"/>
          <w:sz w:val="22"/>
          <w:szCs w:val="22"/>
          <w:lang w:val="es-ES" w:eastAsia="es-ES" w:bidi="es-ES"/>
        </w:rPr>
        <w:t xml:space="preserve"> habilitadas en la Entidad Bancaria Públ</w:t>
      </w:r>
      <w:r w:rsidR="00285316" w:rsidRPr="002E0A58">
        <w:rPr>
          <w:rFonts w:ascii="Century Gothic" w:hAnsi="Century Gothic"/>
          <w:color w:val="000000"/>
          <w:sz w:val="22"/>
          <w:szCs w:val="22"/>
          <w:lang w:val="es-ES" w:eastAsia="es-ES" w:bidi="es-ES"/>
        </w:rPr>
        <w:t>ica o el Banco Central de Bolivi</w:t>
      </w:r>
      <w:r w:rsidRPr="002E0A58">
        <w:rPr>
          <w:rFonts w:ascii="Century Gothic" w:hAnsi="Century Gothic"/>
          <w:color w:val="000000"/>
          <w:sz w:val="22"/>
          <w:szCs w:val="22"/>
          <w:lang w:val="es-ES" w:eastAsia="es-ES" w:bidi="es-ES"/>
        </w:rPr>
        <w:t>a, con pago a beneficiario final</w:t>
      </w:r>
      <w:r w:rsidR="00A1100F" w:rsidRPr="002E0A58">
        <w:rPr>
          <w:rFonts w:ascii="Century Gothic" w:hAnsi="Century Gothic"/>
          <w:color w:val="000000"/>
          <w:sz w:val="22"/>
          <w:szCs w:val="22"/>
          <w:lang w:val="es-ES" w:eastAsia="es-ES" w:bidi="es-ES"/>
        </w:rPr>
        <w:t>.</w:t>
      </w:r>
    </w:p>
    <w:p w14:paraId="2741447D" w14:textId="33E55545" w:rsidR="0012256B" w:rsidRPr="002E0A58" w:rsidRDefault="0012256B" w:rsidP="002E0A58">
      <w:pPr>
        <w:spacing w:after="0" w:line="288" w:lineRule="auto"/>
        <w:rPr>
          <w:rFonts w:ascii="Century Gothic" w:hAnsi="Century Gothic"/>
          <w:color w:val="000000"/>
          <w:sz w:val="22"/>
          <w:szCs w:val="22"/>
          <w:lang w:val="es-ES" w:eastAsia="es-ES" w:bidi="es-ES"/>
        </w:rPr>
      </w:pPr>
    </w:p>
    <w:p w14:paraId="72B7095C" w14:textId="35EE32DB" w:rsidR="0012256B" w:rsidRPr="002E0A58" w:rsidRDefault="0012256B" w:rsidP="002E0A58">
      <w:pPr>
        <w:pStyle w:val="Ttulo1"/>
        <w:numPr>
          <w:ilvl w:val="0"/>
          <w:numId w:val="3"/>
        </w:numPr>
        <w:tabs>
          <w:tab w:val="left" w:pos="1560"/>
        </w:tabs>
        <w:spacing w:after="0" w:line="288" w:lineRule="auto"/>
        <w:ind w:left="426" w:hanging="426"/>
        <w:rPr>
          <w:rFonts w:ascii="Century Gothic" w:eastAsia="Century Gothic" w:hAnsi="Century Gothic"/>
          <w:sz w:val="22"/>
          <w:szCs w:val="22"/>
          <w:lang w:eastAsia="es-ES" w:bidi="es-ES"/>
        </w:rPr>
      </w:pPr>
      <w:bookmarkStart w:id="42" w:name="_Toc211510641"/>
      <w:r w:rsidRPr="002E0A58">
        <w:rPr>
          <w:rFonts w:ascii="Century Gothic" w:eastAsia="Century Gothic" w:hAnsi="Century Gothic"/>
          <w:sz w:val="22"/>
          <w:szCs w:val="22"/>
          <w:lang w:eastAsia="es-ES" w:bidi="es-ES"/>
        </w:rPr>
        <w:t xml:space="preserve">(APERTURA Y </w:t>
      </w:r>
      <w:r w:rsidRPr="002E0A58">
        <w:rPr>
          <w:rFonts w:ascii="Century Gothic" w:hAnsi="Century Gothic" w:cs="Arial"/>
          <w:bCs/>
          <w:sz w:val="22"/>
          <w:szCs w:val="22"/>
        </w:rPr>
        <w:t>CIERRE</w:t>
      </w:r>
      <w:r w:rsidRPr="002E0A58">
        <w:rPr>
          <w:rFonts w:ascii="Century Gothic" w:eastAsia="Century Gothic" w:hAnsi="Century Gothic"/>
          <w:sz w:val="22"/>
          <w:szCs w:val="22"/>
          <w:lang w:eastAsia="es-ES" w:bidi="es-ES"/>
        </w:rPr>
        <w:t xml:space="preserve"> DE CUENTAS CORRIENTES FISCALES)</w:t>
      </w:r>
      <w:bookmarkEnd w:id="42"/>
    </w:p>
    <w:p w14:paraId="678722D0" w14:textId="12DE2799" w:rsidR="0012256B" w:rsidRPr="002E0A58" w:rsidRDefault="0012256B" w:rsidP="002E0A58">
      <w:pPr>
        <w:widowControl w:val="0"/>
        <w:spacing w:after="0" w:line="288" w:lineRule="auto"/>
        <w:jc w:val="both"/>
        <w:rPr>
          <w:rFonts w:ascii="Century Gothic" w:eastAsia="Century Gothic" w:hAnsi="Century Gothic" w:cs="Century Gothic"/>
          <w:iCs/>
          <w:color w:val="000000"/>
          <w:sz w:val="22"/>
          <w:szCs w:val="22"/>
          <w:lang w:val="es-ES" w:eastAsia="es-ES" w:bidi="es-ES"/>
        </w:rPr>
      </w:pPr>
      <w:r w:rsidRPr="002E0A58">
        <w:rPr>
          <w:rFonts w:ascii="Century Gothic" w:eastAsia="Century Gothic" w:hAnsi="Century Gothic" w:cs="Century Gothic"/>
          <w:iCs/>
          <w:color w:val="000000"/>
          <w:sz w:val="22"/>
          <w:szCs w:val="22"/>
          <w:lang w:val="es-ES" w:eastAsia="es-ES" w:bidi="es-ES"/>
        </w:rPr>
        <w:t xml:space="preserve">Las </w:t>
      </w:r>
      <w:r w:rsidR="00702C94" w:rsidRPr="002E0A58">
        <w:rPr>
          <w:rFonts w:ascii="Century Gothic" w:eastAsia="Century Gothic" w:hAnsi="Century Gothic" w:cs="Century Gothic"/>
          <w:iCs/>
          <w:color w:val="000000"/>
          <w:sz w:val="22"/>
          <w:szCs w:val="22"/>
          <w:lang w:val="es-ES" w:eastAsia="es-ES" w:bidi="es-ES"/>
        </w:rPr>
        <w:t>CCF</w:t>
      </w:r>
      <w:r w:rsidR="00C9469E" w:rsidRPr="002E0A58">
        <w:rPr>
          <w:rFonts w:ascii="Century Gothic" w:eastAsia="Century Gothic" w:hAnsi="Century Gothic" w:cs="Century Gothic"/>
          <w:iCs/>
          <w:color w:val="000000"/>
          <w:sz w:val="22"/>
          <w:szCs w:val="22"/>
          <w:lang w:val="es-ES" w:eastAsia="es-ES" w:bidi="es-ES"/>
        </w:rPr>
        <w:t xml:space="preserve"> </w:t>
      </w:r>
      <w:r w:rsidRPr="002E0A58">
        <w:rPr>
          <w:rFonts w:ascii="Century Gothic" w:eastAsia="Century Gothic" w:hAnsi="Century Gothic" w:cs="Century Gothic"/>
          <w:iCs/>
          <w:color w:val="000000"/>
          <w:sz w:val="22"/>
          <w:szCs w:val="22"/>
          <w:lang w:val="es-ES" w:eastAsia="es-ES" w:bidi="es-ES"/>
        </w:rPr>
        <w:t xml:space="preserve">estarán habilitadas para el manejo de fondos públicos, por lo que su apertura, modificación o cierre deberá solicitarse a través del Sistema de Gestión </w:t>
      </w:r>
      <w:r w:rsidRPr="002E0A58">
        <w:rPr>
          <w:rFonts w:ascii="Century Gothic" w:eastAsia="Century Gothic" w:hAnsi="Century Gothic" w:cs="Century Gothic"/>
          <w:iCs/>
          <w:color w:val="000000"/>
          <w:sz w:val="22"/>
          <w:szCs w:val="22"/>
          <w:lang w:val="es-ES" w:eastAsia="es-ES" w:bidi="es-ES"/>
        </w:rPr>
        <w:lastRenderedPageBreak/>
        <w:t xml:space="preserve">Pública (SIGEP), en el marco de normativa y disposiciones vigentes emitidas por el </w:t>
      </w:r>
      <w:r w:rsidR="00C9469E" w:rsidRPr="002E0A58">
        <w:rPr>
          <w:rFonts w:ascii="Century Gothic" w:eastAsia="Century Gothic" w:hAnsi="Century Gothic" w:cs="Century Gothic"/>
          <w:iCs/>
          <w:color w:val="000000"/>
          <w:sz w:val="22"/>
          <w:szCs w:val="22"/>
          <w:lang w:val="es-ES" w:eastAsia="es-ES" w:bidi="es-ES"/>
        </w:rPr>
        <w:t>MEFP</w:t>
      </w:r>
      <w:r w:rsidRPr="002E0A58">
        <w:rPr>
          <w:rFonts w:ascii="Century Gothic" w:eastAsia="Century Gothic" w:hAnsi="Century Gothic" w:cs="Century Gothic"/>
          <w:iCs/>
          <w:color w:val="000000"/>
          <w:sz w:val="22"/>
          <w:szCs w:val="22"/>
          <w:lang w:val="es-ES" w:eastAsia="es-ES" w:bidi="es-ES"/>
        </w:rPr>
        <w:t>.</w:t>
      </w:r>
    </w:p>
    <w:p w14:paraId="6FA1C90F" w14:textId="77777777" w:rsidR="00177872" w:rsidRPr="002E0A58" w:rsidRDefault="00177872" w:rsidP="002E0A58">
      <w:pPr>
        <w:widowControl w:val="0"/>
        <w:spacing w:after="0" w:line="288" w:lineRule="auto"/>
        <w:jc w:val="both"/>
        <w:rPr>
          <w:rFonts w:ascii="Century Gothic" w:eastAsia="Century Gothic" w:hAnsi="Century Gothic" w:cs="Century Gothic"/>
          <w:iCs/>
          <w:color w:val="000000"/>
          <w:sz w:val="22"/>
          <w:szCs w:val="22"/>
          <w:lang w:val="es-ES" w:eastAsia="es-ES" w:bidi="es-ES"/>
        </w:rPr>
      </w:pPr>
    </w:p>
    <w:p w14:paraId="464F7F65" w14:textId="2CAB324C" w:rsidR="0012256B" w:rsidRPr="002E0A58" w:rsidRDefault="0012256B" w:rsidP="002E0A58">
      <w:pPr>
        <w:widowControl w:val="0"/>
        <w:spacing w:after="0" w:line="288" w:lineRule="auto"/>
        <w:jc w:val="both"/>
        <w:rPr>
          <w:rFonts w:ascii="Century Gothic" w:eastAsia="Century Gothic" w:hAnsi="Century Gothic" w:cs="Century Gothic"/>
          <w:iCs/>
          <w:color w:val="000000"/>
          <w:sz w:val="22"/>
          <w:szCs w:val="22"/>
          <w:lang w:val="es-ES" w:eastAsia="es-ES" w:bidi="es-ES"/>
        </w:rPr>
      </w:pPr>
      <w:r w:rsidRPr="002E0A58">
        <w:rPr>
          <w:rFonts w:ascii="Century Gothic" w:eastAsia="Century Gothic" w:hAnsi="Century Gothic" w:cs="Century Gothic"/>
          <w:iCs/>
          <w:color w:val="000000"/>
          <w:sz w:val="22"/>
          <w:szCs w:val="22"/>
          <w:lang w:val="es-ES" w:eastAsia="es-ES" w:bidi="es-ES"/>
        </w:rPr>
        <w:t xml:space="preserve">La entidad debe verificar que las CCF cuenten con libro banco y que </w:t>
      </w:r>
      <w:r w:rsidR="00C9469E" w:rsidRPr="002E0A58">
        <w:rPr>
          <w:rFonts w:ascii="Century Gothic" w:eastAsia="Century Gothic" w:hAnsi="Century Gothic" w:cs="Century Gothic"/>
          <w:iCs/>
          <w:color w:val="000000"/>
          <w:sz w:val="22"/>
          <w:szCs w:val="22"/>
          <w:lang w:val="es-ES" w:eastAsia="es-ES" w:bidi="es-ES"/>
        </w:rPr>
        <w:t>é</w:t>
      </w:r>
      <w:r w:rsidRPr="002E0A58">
        <w:rPr>
          <w:rFonts w:ascii="Century Gothic" w:eastAsia="Century Gothic" w:hAnsi="Century Gothic" w:cs="Century Gothic"/>
          <w:iCs/>
          <w:color w:val="000000"/>
          <w:sz w:val="22"/>
          <w:szCs w:val="22"/>
          <w:lang w:val="es-ES" w:eastAsia="es-ES" w:bidi="es-ES"/>
        </w:rPr>
        <w:t>st</w:t>
      </w:r>
      <w:r w:rsidR="00C9469E" w:rsidRPr="002E0A58">
        <w:rPr>
          <w:rFonts w:ascii="Century Gothic" w:eastAsia="Century Gothic" w:hAnsi="Century Gothic" w:cs="Century Gothic"/>
          <w:iCs/>
          <w:color w:val="000000"/>
          <w:sz w:val="22"/>
          <w:szCs w:val="22"/>
          <w:lang w:val="es-ES" w:eastAsia="es-ES" w:bidi="es-ES"/>
        </w:rPr>
        <w:t>a</w:t>
      </w:r>
      <w:r w:rsidRPr="002E0A58">
        <w:rPr>
          <w:rFonts w:ascii="Century Gothic" w:eastAsia="Century Gothic" w:hAnsi="Century Gothic" w:cs="Century Gothic"/>
          <w:iCs/>
          <w:color w:val="000000"/>
          <w:sz w:val="22"/>
          <w:szCs w:val="22"/>
          <w:lang w:val="es-ES" w:eastAsia="es-ES" w:bidi="es-ES"/>
        </w:rPr>
        <w:t>s estén aprobadas y vigentes en el SIGEP</w:t>
      </w:r>
      <w:r w:rsidR="00FD61EA" w:rsidRPr="002E0A58">
        <w:rPr>
          <w:rFonts w:ascii="Century Gothic" w:eastAsia="Century Gothic" w:hAnsi="Century Gothic" w:cs="Century Gothic"/>
          <w:iCs/>
          <w:color w:val="000000"/>
          <w:sz w:val="22"/>
          <w:szCs w:val="22"/>
          <w:lang w:val="es-ES" w:eastAsia="es-ES" w:bidi="es-ES"/>
        </w:rPr>
        <w:t>;</w:t>
      </w:r>
      <w:r w:rsidRPr="002E0A58">
        <w:rPr>
          <w:rFonts w:ascii="Century Gothic" w:eastAsia="Century Gothic" w:hAnsi="Century Gothic" w:cs="Century Gothic"/>
          <w:iCs/>
          <w:color w:val="000000"/>
          <w:sz w:val="22"/>
          <w:szCs w:val="22"/>
          <w:lang w:val="es-ES" w:eastAsia="es-ES" w:bidi="es-ES"/>
        </w:rPr>
        <w:t xml:space="preserve"> </w:t>
      </w:r>
      <w:r w:rsidR="00FD61EA" w:rsidRPr="002E0A58">
        <w:rPr>
          <w:rFonts w:ascii="Century Gothic" w:eastAsia="Century Gothic" w:hAnsi="Century Gothic" w:cs="Century Gothic"/>
          <w:iCs/>
          <w:color w:val="000000"/>
          <w:sz w:val="22"/>
          <w:szCs w:val="22"/>
          <w:lang w:val="es-ES" w:eastAsia="es-ES" w:bidi="es-ES"/>
        </w:rPr>
        <w:t>a</w:t>
      </w:r>
      <w:r w:rsidRPr="002E0A58">
        <w:rPr>
          <w:rFonts w:ascii="Century Gothic" w:eastAsia="Century Gothic" w:hAnsi="Century Gothic" w:cs="Century Gothic"/>
          <w:iCs/>
          <w:color w:val="000000"/>
          <w:sz w:val="22"/>
          <w:szCs w:val="22"/>
          <w:lang w:val="es-ES" w:eastAsia="es-ES" w:bidi="es-ES"/>
        </w:rPr>
        <w:t xml:space="preserve">simismo, </w:t>
      </w:r>
      <w:r w:rsidR="00FD61EA" w:rsidRPr="002E0A58">
        <w:rPr>
          <w:rFonts w:ascii="Century Gothic" w:eastAsia="Century Gothic" w:hAnsi="Century Gothic" w:cs="Century Gothic"/>
          <w:iCs/>
          <w:color w:val="000000"/>
          <w:sz w:val="22"/>
          <w:szCs w:val="22"/>
          <w:lang w:val="es-ES" w:eastAsia="es-ES" w:bidi="es-ES"/>
        </w:rPr>
        <w:t xml:space="preserve">deberá revisar </w:t>
      </w:r>
      <w:r w:rsidRPr="002E0A58">
        <w:rPr>
          <w:rFonts w:ascii="Century Gothic" w:eastAsia="Century Gothic" w:hAnsi="Century Gothic" w:cs="Century Gothic"/>
          <w:iCs/>
          <w:color w:val="000000"/>
          <w:sz w:val="22"/>
          <w:szCs w:val="22"/>
          <w:lang w:val="es-ES" w:eastAsia="es-ES" w:bidi="es-ES"/>
        </w:rPr>
        <w:t>periódica</w:t>
      </w:r>
      <w:r w:rsidR="00FD61EA" w:rsidRPr="002E0A58">
        <w:rPr>
          <w:rFonts w:ascii="Century Gothic" w:eastAsia="Century Gothic" w:hAnsi="Century Gothic" w:cs="Century Gothic"/>
          <w:iCs/>
          <w:color w:val="000000"/>
          <w:sz w:val="22"/>
          <w:szCs w:val="22"/>
          <w:lang w:val="es-ES" w:eastAsia="es-ES" w:bidi="es-ES"/>
        </w:rPr>
        <w:t>mente</w:t>
      </w:r>
      <w:r w:rsidRPr="002E0A58">
        <w:rPr>
          <w:rFonts w:ascii="Century Gothic" w:eastAsia="Century Gothic" w:hAnsi="Century Gothic" w:cs="Century Gothic"/>
          <w:iCs/>
          <w:color w:val="000000"/>
          <w:sz w:val="22"/>
          <w:szCs w:val="22"/>
          <w:lang w:val="es-ES" w:eastAsia="es-ES" w:bidi="es-ES"/>
        </w:rPr>
        <w:t xml:space="preserve"> las CCF a fin de solicitar el cierre de las mismas cuando ya cumplieron su objetivo y no estén siendo utilizadas.</w:t>
      </w:r>
    </w:p>
    <w:p w14:paraId="3EB54C2D" w14:textId="77777777" w:rsidR="00177872" w:rsidRPr="002E0A58" w:rsidRDefault="00177872" w:rsidP="002E0A58">
      <w:pPr>
        <w:widowControl w:val="0"/>
        <w:spacing w:after="0" w:line="288" w:lineRule="auto"/>
        <w:jc w:val="both"/>
        <w:rPr>
          <w:rFonts w:ascii="Century Gothic" w:eastAsia="Century Gothic" w:hAnsi="Century Gothic" w:cs="Century Gothic"/>
          <w:iCs/>
          <w:color w:val="000000"/>
          <w:sz w:val="22"/>
          <w:szCs w:val="22"/>
          <w:lang w:val="es-ES" w:eastAsia="es-ES" w:bidi="es-ES"/>
        </w:rPr>
      </w:pPr>
    </w:p>
    <w:p w14:paraId="72D72CDD" w14:textId="4C382786" w:rsidR="0012256B" w:rsidRPr="002E0A58" w:rsidRDefault="0012256B" w:rsidP="002E0A58">
      <w:pPr>
        <w:widowControl w:val="0"/>
        <w:spacing w:after="0" w:line="288" w:lineRule="auto"/>
        <w:jc w:val="both"/>
        <w:rPr>
          <w:rFonts w:ascii="Century Gothic" w:eastAsia="Century Gothic" w:hAnsi="Century Gothic" w:cs="Century Gothic"/>
          <w:iCs/>
          <w:color w:val="000000"/>
          <w:sz w:val="22"/>
          <w:szCs w:val="22"/>
          <w:lang w:val="es-ES" w:eastAsia="es-ES" w:bidi="es-ES"/>
        </w:rPr>
      </w:pPr>
      <w:r w:rsidRPr="002E0A58">
        <w:rPr>
          <w:rFonts w:ascii="Century Gothic" w:eastAsia="Century Gothic" w:hAnsi="Century Gothic" w:cs="Century Gothic"/>
          <w:iCs/>
          <w:color w:val="000000"/>
          <w:sz w:val="22"/>
          <w:szCs w:val="22"/>
          <w:lang w:val="es-ES" w:eastAsia="es-ES" w:bidi="es-ES"/>
        </w:rPr>
        <w:t>Es responsabilidad de la entidad la administración de los recursos que se mantengan en las CCF habilitadas en la Entidad Bancaria Pública o en el Banco Central de Bolivia, así como su control, rendición de cuentas y transparencia de los movimientos de ingresos y egresos.</w:t>
      </w:r>
    </w:p>
    <w:p w14:paraId="21511CF8" w14:textId="77777777" w:rsidR="00177872" w:rsidRPr="002E0A58" w:rsidRDefault="00177872" w:rsidP="002E0A58">
      <w:pPr>
        <w:widowControl w:val="0"/>
        <w:spacing w:after="0" w:line="288" w:lineRule="auto"/>
        <w:jc w:val="both"/>
        <w:rPr>
          <w:rFonts w:ascii="Century Gothic" w:eastAsia="Century Gothic" w:hAnsi="Century Gothic" w:cs="Century Gothic"/>
          <w:iCs/>
          <w:color w:val="000000"/>
          <w:sz w:val="22"/>
          <w:szCs w:val="22"/>
          <w:lang w:val="es-ES" w:eastAsia="es-ES" w:bidi="es-ES"/>
        </w:rPr>
      </w:pPr>
    </w:p>
    <w:p w14:paraId="1E75A4C8" w14:textId="334A72A5" w:rsidR="00F6283F" w:rsidRPr="002E0A58" w:rsidRDefault="00F6283F" w:rsidP="002E0A58">
      <w:pPr>
        <w:pStyle w:val="Ttulo1"/>
        <w:numPr>
          <w:ilvl w:val="0"/>
          <w:numId w:val="3"/>
        </w:numPr>
        <w:tabs>
          <w:tab w:val="left" w:pos="1560"/>
        </w:tabs>
        <w:spacing w:after="0" w:line="288" w:lineRule="auto"/>
        <w:ind w:left="426" w:hanging="426"/>
        <w:rPr>
          <w:rFonts w:ascii="Century Gothic" w:hAnsi="Century Gothic" w:cs="Arial"/>
          <w:bCs/>
          <w:sz w:val="22"/>
          <w:szCs w:val="22"/>
        </w:rPr>
      </w:pPr>
      <w:bookmarkStart w:id="43" w:name="_Toc211510642"/>
      <w:r w:rsidRPr="002E0A58">
        <w:rPr>
          <w:rFonts w:ascii="Century Gothic" w:hAnsi="Century Gothic" w:cs="Arial"/>
          <w:bCs/>
          <w:sz w:val="22"/>
          <w:szCs w:val="22"/>
        </w:rPr>
        <w:t>(PROGRAMACIÓN DEL FLUJO FINANCIERO)</w:t>
      </w:r>
      <w:bookmarkEnd w:id="43"/>
    </w:p>
    <w:p w14:paraId="4A1D0233" w14:textId="71ECC73D" w:rsidR="0012256B" w:rsidRPr="002E0A58" w:rsidRDefault="00B42CDE" w:rsidP="002E0A58">
      <w:pPr>
        <w:spacing w:after="0" w:line="288" w:lineRule="auto"/>
        <w:jc w:val="both"/>
        <w:rPr>
          <w:rFonts w:ascii="Century Gothic" w:hAnsi="Century Gothic"/>
          <w:sz w:val="22"/>
          <w:szCs w:val="22"/>
          <w:lang w:val="es-MX"/>
        </w:rPr>
      </w:pPr>
      <w:r>
        <w:rPr>
          <w:rFonts w:ascii="Century Gothic" w:hAnsi="Century Gothic" w:cs="Arial"/>
          <w:b/>
          <w:i/>
          <w:iCs/>
          <w:sz w:val="22"/>
          <w:szCs w:val="22"/>
          <w:highlight w:val="lightGray"/>
        </w:rPr>
        <w:t>S</w:t>
      </w:r>
      <w:r w:rsidR="0012256B" w:rsidRPr="002E0A58">
        <w:rPr>
          <w:rFonts w:ascii="Century Gothic" w:hAnsi="Century Gothic" w:cs="Arial"/>
          <w:b/>
          <w:i/>
          <w:iCs/>
          <w:sz w:val="22"/>
          <w:szCs w:val="22"/>
          <w:highlight w:val="lightGray"/>
        </w:rPr>
        <w:t>eñalar el área, unidad organizacional o cargo correspondiente, determinado por la entidad</w:t>
      </w:r>
      <w:r w:rsidR="0012256B" w:rsidRPr="002E0A58">
        <w:rPr>
          <w:rFonts w:ascii="Century Gothic" w:hAnsi="Century Gothic" w:cs="Arial"/>
          <w:b/>
          <w:i/>
          <w:iCs/>
          <w:sz w:val="22"/>
          <w:szCs w:val="22"/>
        </w:rPr>
        <w:t xml:space="preserve"> </w:t>
      </w:r>
      <w:r w:rsidR="0012256B" w:rsidRPr="002E0A58">
        <w:rPr>
          <w:rFonts w:ascii="Century Gothic" w:hAnsi="Century Gothic" w:cs="Arial"/>
          <w:bCs/>
          <w:sz w:val="22"/>
          <w:szCs w:val="22"/>
        </w:rPr>
        <w:t xml:space="preserve">efectuará la programación financiera. </w:t>
      </w:r>
      <w:r w:rsidR="0012256B" w:rsidRPr="002E0A58">
        <w:rPr>
          <w:rFonts w:ascii="Century Gothic" w:hAnsi="Century Gothic"/>
          <w:sz w:val="22"/>
          <w:szCs w:val="22"/>
        </w:rPr>
        <w:t>Esta programación permitirá la asignación de cuotas de caja en función de la disponibilidad de liquidez de la tesorería, logrando una gestión financiera alineada con las posibilidades reales de desembolso. La cuota de caja constituye el límite operativo de gasto, por lo que no se podrán comprometer recursos que excedan el monto autorizado</w:t>
      </w:r>
      <w:r w:rsidR="000A6AE9" w:rsidRPr="002E0A58">
        <w:rPr>
          <w:rFonts w:ascii="Century Gothic" w:hAnsi="Century Gothic"/>
          <w:sz w:val="22"/>
          <w:szCs w:val="22"/>
        </w:rPr>
        <w:t>.</w:t>
      </w:r>
    </w:p>
    <w:p w14:paraId="4F9B08B2" w14:textId="77777777" w:rsidR="00C834AD" w:rsidRPr="002E0A58" w:rsidRDefault="00C834AD" w:rsidP="002E0A58">
      <w:pPr>
        <w:widowControl w:val="0"/>
        <w:spacing w:after="0" w:line="288" w:lineRule="auto"/>
        <w:jc w:val="both"/>
        <w:rPr>
          <w:rFonts w:ascii="Century Gothic" w:hAnsi="Century Gothic" w:cs="Arial"/>
          <w:bCs/>
          <w:sz w:val="22"/>
          <w:szCs w:val="22"/>
        </w:rPr>
      </w:pPr>
    </w:p>
    <w:p w14:paraId="382690B6" w14:textId="77777777" w:rsidR="00C834AD" w:rsidRPr="002E0A58" w:rsidRDefault="00C834AD" w:rsidP="002E0A58">
      <w:pPr>
        <w:pStyle w:val="Ttulo1"/>
        <w:numPr>
          <w:ilvl w:val="0"/>
          <w:numId w:val="3"/>
        </w:numPr>
        <w:tabs>
          <w:tab w:val="left" w:pos="1560"/>
        </w:tabs>
        <w:spacing w:after="0" w:line="288" w:lineRule="auto"/>
        <w:ind w:left="426" w:hanging="426"/>
        <w:rPr>
          <w:rFonts w:ascii="Century Gothic" w:hAnsi="Century Gothic" w:cs="Arial"/>
          <w:bCs/>
          <w:sz w:val="22"/>
          <w:szCs w:val="22"/>
        </w:rPr>
      </w:pPr>
      <w:bookmarkStart w:id="44" w:name="_Toc211510643"/>
      <w:r w:rsidRPr="002E0A58">
        <w:rPr>
          <w:rFonts w:ascii="Century Gothic" w:hAnsi="Century Gothic" w:cs="Arial"/>
          <w:bCs/>
          <w:sz w:val="22"/>
          <w:szCs w:val="22"/>
        </w:rPr>
        <w:t>(DESTINO DE LOS RECURSOS)</w:t>
      </w:r>
      <w:bookmarkEnd w:id="44"/>
    </w:p>
    <w:p w14:paraId="3A8A5D00" w14:textId="05E006B0" w:rsidR="00C834AD" w:rsidRPr="002E0A58" w:rsidRDefault="00C834AD" w:rsidP="002E0A58">
      <w:pPr>
        <w:widowControl w:val="0"/>
        <w:spacing w:after="0" w:line="288" w:lineRule="auto"/>
        <w:jc w:val="both"/>
        <w:rPr>
          <w:rFonts w:ascii="Century Gothic" w:hAnsi="Century Gothic" w:cs="Arial"/>
          <w:bCs/>
          <w:sz w:val="22"/>
          <w:szCs w:val="22"/>
        </w:rPr>
      </w:pPr>
      <w:r w:rsidRPr="002E0A58">
        <w:rPr>
          <w:rFonts w:ascii="Century Gothic" w:hAnsi="Century Gothic" w:cs="Arial"/>
          <w:bCs/>
          <w:sz w:val="22"/>
          <w:szCs w:val="22"/>
        </w:rPr>
        <w:t>La entidad debe destinar los recursos recaudados, tanto para gastos corrientes como para gastos de inversión, de conformidad a la normativa vigente que dispone la asignación y destino de recursos.</w:t>
      </w:r>
    </w:p>
    <w:p w14:paraId="00F66260" w14:textId="1B39C3FA" w:rsidR="00321C1C" w:rsidRPr="002E0A58" w:rsidRDefault="00321C1C" w:rsidP="002E0A58">
      <w:pPr>
        <w:spacing w:after="0" w:line="288" w:lineRule="auto"/>
        <w:jc w:val="both"/>
        <w:rPr>
          <w:rFonts w:ascii="Century Gothic" w:hAnsi="Century Gothic"/>
          <w:sz w:val="22"/>
          <w:szCs w:val="22"/>
        </w:rPr>
      </w:pPr>
    </w:p>
    <w:p w14:paraId="18A66938" w14:textId="2FA94EC0" w:rsidR="00D304FB" w:rsidRPr="002E0A58" w:rsidRDefault="00D304FB" w:rsidP="002E0A58">
      <w:pPr>
        <w:pStyle w:val="Ttulo1"/>
        <w:numPr>
          <w:ilvl w:val="0"/>
          <w:numId w:val="3"/>
        </w:numPr>
        <w:tabs>
          <w:tab w:val="left" w:pos="1560"/>
        </w:tabs>
        <w:spacing w:after="0" w:line="288" w:lineRule="auto"/>
        <w:ind w:left="426" w:hanging="426"/>
        <w:rPr>
          <w:rFonts w:ascii="Century Gothic" w:hAnsi="Century Gothic" w:cs="Arial"/>
          <w:bCs/>
          <w:sz w:val="22"/>
          <w:szCs w:val="22"/>
        </w:rPr>
      </w:pPr>
      <w:bookmarkStart w:id="45" w:name="_Toc211510644"/>
      <w:r w:rsidRPr="002E0A58">
        <w:rPr>
          <w:rFonts w:ascii="Century Gothic" w:hAnsi="Century Gothic" w:cs="Arial"/>
          <w:bCs/>
          <w:sz w:val="22"/>
          <w:szCs w:val="22"/>
        </w:rPr>
        <w:t>(EJECUCIÓN PRESUPUESTARIA Y PAGOS)</w:t>
      </w:r>
      <w:bookmarkEnd w:id="45"/>
    </w:p>
    <w:p w14:paraId="0E0BF685" w14:textId="112956E4" w:rsidR="0012256B" w:rsidRPr="002E0A58" w:rsidRDefault="0012256B" w:rsidP="002E0A58">
      <w:pPr>
        <w:widowControl w:val="0"/>
        <w:spacing w:after="0" w:line="288" w:lineRule="auto"/>
        <w:jc w:val="both"/>
        <w:rPr>
          <w:rFonts w:ascii="Century Gothic" w:hAnsi="Century Gothic" w:cs="Arial"/>
          <w:bCs/>
          <w:sz w:val="22"/>
          <w:szCs w:val="22"/>
        </w:rPr>
      </w:pPr>
      <w:r w:rsidRPr="002E0A58">
        <w:rPr>
          <w:rFonts w:ascii="Century Gothic" w:hAnsi="Century Gothic" w:cs="Arial"/>
          <w:bCs/>
          <w:sz w:val="22"/>
          <w:szCs w:val="22"/>
        </w:rPr>
        <w:t xml:space="preserve">Todos los pagos por obligaciones de la entidad serán efectuados mediante el </w:t>
      </w:r>
      <w:r w:rsidRPr="002E0A58">
        <w:rPr>
          <w:rFonts w:ascii="Century Gothic" w:hAnsi="Century Gothic"/>
          <w:color w:val="000000"/>
          <w:sz w:val="22"/>
          <w:szCs w:val="22"/>
          <w:lang w:val="es-ES" w:eastAsia="es-ES" w:bidi="es-ES"/>
        </w:rPr>
        <w:t>SIGEP. Asimismo, los pagos generados deben se</w:t>
      </w:r>
      <w:r w:rsidR="00153528">
        <w:rPr>
          <w:rFonts w:ascii="Century Gothic" w:hAnsi="Century Gothic"/>
          <w:color w:val="000000"/>
          <w:sz w:val="22"/>
          <w:szCs w:val="22"/>
          <w:lang w:val="es-ES" w:eastAsia="es-ES" w:bidi="es-ES"/>
        </w:rPr>
        <w:t>r</w:t>
      </w:r>
      <w:r w:rsidRPr="002E0A58">
        <w:rPr>
          <w:rFonts w:ascii="Century Gothic" w:hAnsi="Century Gothic"/>
          <w:color w:val="000000"/>
          <w:sz w:val="22"/>
          <w:szCs w:val="22"/>
          <w:lang w:val="es-ES" w:eastAsia="es-ES" w:bidi="es-ES"/>
        </w:rPr>
        <w:t xml:space="preserve"> efectuados a beneficiario final</w:t>
      </w:r>
      <w:r w:rsidRPr="002E0A58">
        <w:rPr>
          <w:rFonts w:ascii="Century Gothic" w:hAnsi="Century Gothic" w:cs="Arial"/>
          <w:bCs/>
          <w:sz w:val="22"/>
          <w:szCs w:val="22"/>
        </w:rPr>
        <w:t>.</w:t>
      </w:r>
    </w:p>
    <w:p w14:paraId="4E7D4FBA" w14:textId="77777777" w:rsidR="000A6AE9" w:rsidRPr="002E0A58" w:rsidRDefault="000A6AE9" w:rsidP="002E0A58">
      <w:pPr>
        <w:widowControl w:val="0"/>
        <w:spacing w:after="0" w:line="288" w:lineRule="auto"/>
        <w:jc w:val="both"/>
        <w:rPr>
          <w:rFonts w:ascii="Century Gothic" w:hAnsi="Century Gothic" w:cs="Arial"/>
          <w:bCs/>
          <w:sz w:val="22"/>
          <w:szCs w:val="22"/>
        </w:rPr>
      </w:pPr>
    </w:p>
    <w:p w14:paraId="358891F3" w14:textId="0A3731AF" w:rsidR="0012256B" w:rsidRPr="002E0A58" w:rsidRDefault="0012256B" w:rsidP="002E0A58">
      <w:pPr>
        <w:widowControl w:val="0"/>
        <w:spacing w:after="0" w:line="288" w:lineRule="auto"/>
        <w:jc w:val="both"/>
        <w:rPr>
          <w:rFonts w:ascii="Century Gothic" w:hAnsi="Century Gothic" w:cs="Arial"/>
          <w:bCs/>
          <w:sz w:val="22"/>
          <w:szCs w:val="22"/>
        </w:rPr>
      </w:pPr>
      <w:r w:rsidRPr="002E0A58">
        <w:rPr>
          <w:rFonts w:ascii="Century Gothic" w:hAnsi="Century Gothic" w:cs="Arial"/>
          <w:bCs/>
          <w:sz w:val="22"/>
          <w:szCs w:val="22"/>
        </w:rPr>
        <w:t xml:space="preserve">En caso de gastos menores donde la entidad necesite realizar pagos en efectivo mediante caja, éstos deberán enmarcarse en </w:t>
      </w:r>
      <w:r w:rsidR="00D66D41" w:rsidRPr="002E0A58">
        <w:rPr>
          <w:rFonts w:ascii="Century Gothic" w:hAnsi="Century Gothic" w:cs="Arial"/>
          <w:bCs/>
          <w:sz w:val="22"/>
          <w:szCs w:val="22"/>
        </w:rPr>
        <w:t>el</w:t>
      </w:r>
      <w:r w:rsidRPr="002E0A58">
        <w:rPr>
          <w:rFonts w:ascii="Century Gothic" w:hAnsi="Century Gothic" w:cs="Arial"/>
          <w:bCs/>
          <w:sz w:val="22"/>
          <w:szCs w:val="22"/>
        </w:rPr>
        <w:t xml:space="preserve"> reglamento para el manejo de Fondos Rotativos.</w:t>
      </w:r>
    </w:p>
    <w:p w14:paraId="0D3EF8BD" w14:textId="77777777" w:rsidR="0012256B" w:rsidRPr="002E0A58" w:rsidRDefault="0012256B" w:rsidP="002E0A58">
      <w:pPr>
        <w:spacing w:after="0" w:line="288" w:lineRule="auto"/>
        <w:rPr>
          <w:rFonts w:ascii="Century Gothic" w:hAnsi="Century Gothic"/>
          <w:sz w:val="22"/>
          <w:szCs w:val="22"/>
          <w:lang w:val="es-MX"/>
        </w:rPr>
      </w:pPr>
    </w:p>
    <w:p w14:paraId="75087A16" w14:textId="77777777" w:rsidR="00C834AD" w:rsidRPr="002E0A58" w:rsidRDefault="00C834AD" w:rsidP="002E0A58">
      <w:pPr>
        <w:pStyle w:val="Ttulo1"/>
        <w:numPr>
          <w:ilvl w:val="0"/>
          <w:numId w:val="3"/>
        </w:numPr>
        <w:tabs>
          <w:tab w:val="left" w:pos="1560"/>
        </w:tabs>
        <w:spacing w:after="0" w:line="288" w:lineRule="auto"/>
        <w:ind w:left="426" w:hanging="426"/>
        <w:rPr>
          <w:rFonts w:ascii="Century Gothic" w:hAnsi="Century Gothic" w:cs="Arial"/>
          <w:bCs/>
          <w:sz w:val="22"/>
          <w:szCs w:val="22"/>
        </w:rPr>
      </w:pPr>
      <w:bookmarkStart w:id="46" w:name="_Toc211510645"/>
      <w:r w:rsidRPr="002E0A58">
        <w:rPr>
          <w:rFonts w:ascii="Century Gothic" w:hAnsi="Century Gothic" w:cs="Arial"/>
          <w:bCs/>
          <w:sz w:val="22"/>
          <w:szCs w:val="22"/>
        </w:rPr>
        <w:t>(CUSTODIA DE TÍTULOS Y VALORES)</w:t>
      </w:r>
      <w:bookmarkEnd w:id="46"/>
    </w:p>
    <w:p w14:paraId="6140A72F" w14:textId="7711ABF0" w:rsidR="00C834AD" w:rsidRPr="002E0A58" w:rsidRDefault="00C834AD" w:rsidP="002E0A58">
      <w:pPr>
        <w:widowControl w:val="0"/>
        <w:spacing w:after="0" w:line="288" w:lineRule="auto"/>
        <w:jc w:val="both"/>
        <w:rPr>
          <w:rFonts w:ascii="Century Gothic" w:hAnsi="Century Gothic" w:cs="Arial"/>
          <w:bCs/>
          <w:sz w:val="22"/>
          <w:szCs w:val="22"/>
        </w:rPr>
      </w:pPr>
      <w:r w:rsidRPr="002E0A58">
        <w:rPr>
          <w:rFonts w:ascii="Century Gothic" w:hAnsi="Century Gothic" w:cs="Arial"/>
          <w:bCs/>
          <w:sz w:val="22"/>
          <w:szCs w:val="22"/>
        </w:rPr>
        <w:t xml:space="preserve">La custodia de títulos y valores que puedan tener la entidad estará bajo responsabilidad del </w:t>
      </w:r>
      <w:r w:rsidRPr="002E0A58">
        <w:rPr>
          <w:rFonts w:ascii="Century Gothic" w:hAnsi="Century Gothic" w:cs="Arial"/>
          <w:b/>
          <w:i/>
          <w:iCs/>
          <w:sz w:val="22"/>
          <w:szCs w:val="22"/>
          <w:highlight w:val="lightGray"/>
        </w:rPr>
        <w:t>señalar el área, unidad organizacional o cargo correspondiente, determinado por la entidad</w:t>
      </w:r>
      <w:r w:rsidRPr="002E0A58">
        <w:rPr>
          <w:rFonts w:ascii="Century Gothic" w:hAnsi="Century Gothic" w:cs="Arial"/>
          <w:bCs/>
          <w:sz w:val="22"/>
          <w:szCs w:val="22"/>
        </w:rPr>
        <w:t>, que deberá disponer las medidas administrativas y condiciones de seguridad para garantizar esta custodia</w:t>
      </w:r>
      <w:r w:rsidR="00044C78" w:rsidRPr="002E0A58">
        <w:rPr>
          <w:rFonts w:ascii="Century Gothic" w:hAnsi="Century Gothic" w:cs="Arial"/>
          <w:bCs/>
          <w:sz w:val="22"/>
          <w:szCs w:val="22"/>
        </w:rPr>
        <w:t xml:space="preserve">, en el </w:t>
      </w:r>
      <w:r w:rsidR="00044C78" w:rsidRPr="002E0A58">
        <w:rPr>
          <w:rFonts w:ascii="Century Gothic" w:hAnsi="Century Gothic" w:cs="Arial"/>
          <w:bCs/>
          <w:sz w:val="22"/>
          <w:szCs w:val="22"/>
        </w:rPr>
        <w:lastRenderedPageBreak/>
        <w:t>marco de lo establecido en el Capítulo IV del Título III de las NB-STE.</w:t>
      </w:r>
    </w:p>
    <w:p w14:paraId="022EA736" w14:textId="77777777" w:rsidR="008F5912" w:rsidRPr="002E0A58" w:rsidRDefault="008F5912" w:rsidP="002E0A58">
      <w:pPr>
        <w:widowControl w:val="0"/>
        <w:spacing w:after="0" w:line="288" w:lineRule="auto"/>
        <w:jc w:val="both"/>
        <w:rPr>
          <w:rFonts w:ascii="Century Gothic" w:hAnsi="Century Gothic" w:cs="Arial"/>
          <w:bCs/>
          <w:sz w:val="22"/>
          <w:szCs w:val="22"/>
        </w:rPr>
      </w:pPr>
    </w:p>
    <w:p w14:paraId="6FFC4C57" w14:textId="4BC99AD4" w:rsidR="00691516" w:rsidRPr="002E0A58" w:rsidRDefault="00691516" w:rsidP="002E0A58">
      <w:pPr>
        <w:pStyle w:val="Prrafodelista"/>
        <w:widowControl w:val="0"/>
        <w:numPr>
          <w:ilvl w:val="0"/>
          <w:numId w:val="22"/>
        </w:numPr>
        <w:spacing w:after="0" w:line="288" w:lineRule="auto"/>
        <w:jc w:val="center"/>
        <w:rPr>
          <w:rFonts w:ascii="Century Gothic" w:hAnsi="Century Gothic" w:cs="Arial"/>
          <w:b/>
          <w:bCs/>
          <w:sz w:val="22"/>
          <w:szCs w:val="22"/>
        </w:rPr>
      </w:pPr>
    </w:p>
    <w:p w14:paraId="61B785D9" w14:textId="77777777" w:rsidR="00691516" w:rsidRPr="002E0A58" w:rsidRDefault="00691516" w:rsidP="002E0A58">
      <w:pPr>
        <w:spacing w:after="0" w:line="288" w:lineRule="auto"/>
        <w:jc w:val="center"/>
        <w:rPr>
          <w:rFonts w:ascii="Century Gothic" w:hAnsi="Century Gothic"/>
          <w:b/>
          <w:bCs/>
          <w:color w:val="000000" w:themeColor="text1"/>
          <w:sz w:val="22"/>
          <w:szCs w:val="22"/>
          <w:lang w:val="es-ES_tradnl"/>
        </w:rPr>
      </w:pPr>
      <w:r w:rsidRPr="002E0A58">
        <w:rPr>
          <w:rFonts w:ascii="Century Gothic" w:hAnsi="Century Gothic"/>
          <w:b/>
          <w:bCs/>
          <w:caps/>
          <w:color w:val="000000" w:themeColor="text1"/>
          <w:sz w:val="22"/>
          <w:szCs w:val="22"/>
          <w:lang w:val="es-ES_tradnl"/>
        </w:rPr>
        <w:t>operaciones DE TESORERÍA SIN AFECTACIÓN presupuestariA</w:t>
      </w:r>
    </w:p>
    <w:p w14:paraId="5896B7C3" w14:textId="77777777" w:rsidR="00691516" w:rsidRPr="002E0A58" w:rsidRDefault="00691516" w:rsidP="002E0A58">
      <w:pPr>
        <w:spacing w:after="0" w:line="288" w:lineRule="auto"/>
        <w:jc w:val="both"/>
        <w:rPr>
          <w:rFonts w:ascii="Century Gothic" w:hAnsi="Century Gothic"/>
          <w:color w:val="000000" w:themeColor="text1"/>
          <w:sz w:val="22"/>
          <w:szCs w:val="22"/>
          <w:lang w:val="es-ES_tradnl"/>
        </w:rPr>
      </w:pPr>
    </w:p>
    <w:p w14:paraId="29149D31" w14:textId="5AEC0AF7" w:rsidR="00691516" w:rsidRPr="002E0A58" w:rsidRDefault="00691516" w:rsidP="002E0A58">
      <w:pPr>
        <w:pStyle w:val="Ttulo1"/>
        <w:numPr>
          <w:ilvl w:val="0"/>
          <w:numId w:val="3"/>
        </w:numPr>
        <w:tabs>
          <w:tab w:val="left" w:pos="1560"/>
        </w:tabs>
        <w:spacing w:after="0" w:line="288" w:lineRule="auto"/>
        <w:ind w:left="426" w:hanging="426"/>
        <w:rPr>
          <w:rFonts w:ascii="Century Gothic" w:hAnsi="Century Gothic"/>
          <w:sz w:val="22"/>
          <w:szCs w:val="22"/>
        </w:rPr>
      </w:pPr>
      <w:r w:rsidRPr="002E0A58">
        <w:rPr>
          <w:rFonts w:ascii="Century Gothic" w:hAnsi="Century Gothic"/>
          <w:sz w:val="22"/>
          <w:szCs w:val="22"/>
        </w:rPr>
        <w:t xml:space="preserve"> </w:t>
      </w:r>
      <w:bookmarkStart w:id="47" w:name="_Toc211510646"/>
      <w:r w:rsidRPr="002E0A58">
        <w:rPr>
          <w:rFonts w:ascii="Century Gothic" w:hAnsi="Century Gothic"/>
          <w:sz w:val="22"/>
          <w:szCs w:val="22"/>
        </w:rPr>
        <w:t>(</w:t>
      </w:r>
      <w:r w:rsidRPr="002E0A58">
        <w:rPr>
          <w:rFonts w:ascii="Century Gothic" w:hAnsi="Century Gothic" w:cs="Arial"/>
          <w:bCs/>
          <w:sz w:val="22"/>
          <w:szCs w:val="22"/>
        </w:rPr>
        <w:t>DEFINICIÓN</w:t>
      </w:r>
      <w:r w:rsidRPr="002E0A58">
        <w:rPr>
          <w:rFonts w:ascii="Century Gothic" w:hAnsi="Century Gothic"/>
          <w:sz w:val="22"/>
          <w:szCs w:val="22"/>
        </w:rPr>
        <w:t>)</w:t>
      </w:r>
      <w:bookmarkEnd w:id="47"/>
    </w:p>
    <w:p w14:paraId="0952DFDD" w14:textId="7FFC6A15" w:rsidR="00691516" w:rsidRPr="002E0A58" w:rsidRDefault="00691516" w:rsidP="002E0A58">
      <w:pPr>
        <w:spacing w:after="0" w:line="288" w:lineRule="auto"/>
        <w:jc w:val="both"/>
        <w:rPr>
          <w:rFonts w:ascii="Century Gothic" w:hAnsi="Century Gothic"/>
          <w:color w:val="000000" w:themeColor="text1"/>
          <w:sz w:val="22"/>
          <w:szCs w:val="22"/>
          <w:lang w:val="es-ES_tradnl"/>
        </w:rPr>
      </w:pPr>
      <w:r w:rsidRPr="002E0A58">
        <w:rPr>
          <w:rFonts w:ascii="Century Gothic" w:hAnsi="Century Gothic"/>
          <w:color w:val="000000" w:themeColor="text1"/>
          <w:sz w:val="22"/>
          <w:szCs w:val="22"/>
          <w:lang w:val="es-ES_tradnl"/>
        </w:rPr>
        <w:t>Se reconocen como operaciones sin afectación presupuestaria únicamente aquellas transacciones financieras de la tesorería que, por su naturaleza, se registran en el Sistema de Contabilidad Integrada</w:t>
      </w:r>
      <w:r w:rsidRPr="002E0A58">
        <w:rPr>
          <w:rFonts w:ascii="Century Gothic" w:hAnsi="Century Gothic"/>
          <w:color w:val="000000" w:themeColor="text1"/>
          <w:sz w:val="22"/>
          <w:szCs w:val="22"/>
        </w:rPr>
        <w:t>,</w:t>
      </w:r>
      <w:r w:rsidRPr="002E0A58">
        <w:rPr>
          <w:rFonts w:ascii="Century Gothic" w:hAnsi="Century Gothic"/>
          <w:color w:val="000000" w:themeColor="text1"/>
          <w:sz w:val="22"/>
          <w:szCs w:val="22"/>
          <w:lang w:val="es-ES_tradnl"/>
        </w:rPr>
        <w:t xml:space="preserve"> sin incidencia en el presupuesto de la gestión fiscal correspondiente y que no constituyen obligaciones ni ingresos institucionales previamente asumidos por la entidad.</w:t>
      </w:r>
    </w:p>
    <w:p w14:paraId="0C373D30" w14:textId="77777777" w:rsidR="00BC6D7C" w:rsidRPr="002E0A58" w:rsidRDefault="00BC6D7C" w:rsidP="002E0A58">
      <w:pPr>
        <w:spacing w:after="0" w:line="288" w:lineRule="auto"/>
        <w:jc w:val="both"/>
        <w:rPr>
          <w:rFonts w:ascii="Century Gothic" w:hAnsi="Century Gothic"/>
          <w:color w:val="000000" w:themeColor="text1"/>
          <w:sz w:val="22"/>
          <w:szCs w:val="22"/>
          <w:lang w:val="es-ES_tradnl"/>
        </w:rPr>
      </w:pPr>
    </w:p>
    <w:p w14:paraId="4B62C9F9" w14:textId="02367986" w:rsidR="00691516" w:rsidRPr="002E0A58" w:rsidRDefault="00691516" w:rsidP="002E0A58">
      <w:pPr>
        <w:spacing w:after="0" w:line="288" w:lineRule="auto"/>
        <w:jc w:val="both"/>
        <w:rPr>
          <w:rFonts w:ascii="Century Gothic" w:hAnsi="Century Gothic"/>
          <w:color w:val="000000" w:themeColor="text1"/>
          <w:sz w:val="22"/>
          <w:szCs w:val="22"/>
          <w:lang w:val="es-ES_tradnl"/>
        </w:rPr>
      </w:pPr>
      <w:r w:rsidRPr="002E0A58">
        <w:rPr>
          <w:rFonts w:ascii="Century Gothic" w:hAnsi="Century Gothic"/>
          <w:color w:val="000000" w:themeColor="text1"/>
          <w:sz w:val="22"/>
          <w:szCs w:val="22"/>
          <w:lang w:val="es-ES_tradnl"/>
        </w:rPr>
        <w:t>En los casos en que dichas operaciones generen la necesidad de una posterior imputación presupuestaria, la entidad deberá contar anticipadamente con el presupuesto vigente respectivo, de modo que la regularización contable se efectúe de manera oportuna y consistente con el cambio de imputación presupuestaria.</w:t>
      </w:r>
    </w:p>
    <w:p w14:paraId="770551C3" w14:textId="77777777" w:rsidR="00691516" w:rsidRPr="002E0A58" w:rsidRDefault="00691516" w:rsidP="002E0A58">
      <w:pPr>
        <w:spacing w:after="0" w:line="288" w:lineRule="auto"/>
        <w:jc w:val="both"/>
        <w:rPr>
          <w:rFonts w:ascii="Century Gothic" w:hAnsi="Century Gothic"/>
          <w:color w:val="000000" w:themeColor="text1"/>
          <w:sz w:val="22"/>
          <w:szCs w:val="22"/>
          <w:lang w:val="es-ES_tradnl"/>
        </w:rPr>
      </w:pPr>
    </w:p>
    <w:p w14:paraId="221E9602" w14:textId="1DE5FB2F" w:rsidR="00691516" w:rsidRPr="002E0A58" w:rsidRDefault="00DE5FA8" w:rsidP="002E0A58">
      <w:pPr>
        <w:pStyle w:val="Ttulo1"/>
        <w:numPr>
          <w:ilvl w:val="0"/>
          <w:numId w:val="3"/>
        </w:numPr>
        <w:tabs>
          <w:tab w:val="left" w:pos="1560"/>
        </w:tabs>
        <w:spacing w:after="0" w:line="288" w:lineRule="auto"/>
        <w:ind w:left="426" w:hanging="426"/>
        <w:rPr>
          <w:rFonts w:ascii="Century Gothic" w:hAnsi="Century Gothic"/>
          <w:sz w:val="22"/>
          <w:szCs w:val="22"/>
        </w:rPr>
      </w:pPr>
      <w:bookmarkStart w:id="48" w:name="_Toc211510647"/>
      <w:r w:rsidRPr="002E0A58">
        <w:rPr>
          <w:rFonts w:ascii="Century Gothic" w:hAnsi="Century Gothic"/>
          <w:sz w:val="22"/>
          <w:szCs w:val="22"/>
        </w:rPr>
        <w:t>(</w:t>
      </w:r>
      <w:r w:rsidRPr="002E0A58">
        <w:rPr>
          <w:rFonts w:ascii="Century Gothic" w:hAnsi="Century Gothic" w:cs="Arial"/>
          <w:bCs/>
          <w:sz w:val="22"/>
          <w:szCs w:val="22"/>
        </w:rPr>
        <w:t>DEVOLUCIÓN</w:t>
      </w:r>
      <w:r w:rsidRPr="002E0A58">
        <w:rPr>
          <w:rFonts w:ascii="Century Gothic" w:hAnsi="Century Gothic"/>
          <w:sz w:val="22"/>
          <w:szCs w:val="22"/>
        </w:rPr>
        <w:t xml:space="preserve"> DE RECURSOS DE TERCEROS)</w:t>
      </w:r>
      <w:bookmarkEnd w:id="48"/>
    </w:p>
    <w:p w14:paraId="2AD665C8" w14:textId="76BB8610" w:rsidR="00691516" w:rsidRPr="002E0A58" w:rsidRDefault="00691516" w:rsidP="002E0A58">
      <w:pPr>
        <w:spacing w:after="0" w:line="288" w:lineRule="auto"/>
        <w:jc w:val="both"/>
        <w:rPr>
          <w:rFonts w:ascii="Century Gothic" w:hAnsi="Century Gothic"/>
          <w:color w:val="000000" w:themeColor="text1"/>
          <w:sz w:val="22"/>
          <w:szCs w:val="22"/>
          <w:lang w:val="es-ES_tradnl"/>
        </w:rPr>
      </w:pPr>
      <w:r w:rsidRPr="002E0A58">
        <w:rPr>
          <w:rFonts w:ascii="Century Gothic" w:hAnsi="Century Gothic"/>
          <w:color w:val="000000" w:themeColor="text1"/>
          <w:sz w:val="22"/>
          <w:szCs w:val="22"/>
          <w:lang w:val="es-ES_tradnl"/>
        </w:rPr>
        <w:t xml:space="preserve">El ingreso que, desde su origen, cumpla con la definición de sin </w:t>
      </w:r>
      <w:r w:rsidR="008F5912" w:rsidRPr="002E0A58">
        <w:rPr>
          <w:rFonts w:ascii="Century Gothic" w:hAnsi="Century Gothic"/>
          <w:color w:val="000000" w:themeColor="text1"/>
          <w:sz w:val="22"/>
          <w:szCs w:val="22"/>
          <w:lang w:val="es-ES_tradnl"/>
        </w:rPr>
        <w:t xml:space="preserve">imputación </w:t>
      </w:r>
      <w:r w:rsidRPr="002E0A58">
        <w:rPr>
          <w:rFonts w:ascii="Century Gothic" w:hAnsi="Century Gothic"/>
          <w:color w:val="000000" w:themeColor="text1"/>
          <w:sz w:val="22"/>
          <w:szCs w:val="22"/>
          <w:lang w:val="es-ES_tradnl"/>
        </w:rPr>
        <w:t>presupuestaria, pertenezca a un tercero y cuente con una solicitud expresa de devolución, deberá registrarse</w:t>
      </w:r>
      <w:r w:rsidR="008F5912" w:rsidRPr="002E0A58">
        <w:rPr>
          <w:rFonts w:ascii="Century Gothic" w:hAnsi="Century Gothic"/>
          <w:color w:val="000000" w:themeColor="text1"/>
          <w:sz w:val="22"/>
          <w:szCs w:val="22"/>
          <w:lang w:val="es-ES_tradnl"/>
        </w:rPr>
        <w:t xml:space="preserve"> para su devolución</w:t>
      </w:r>
      <w:r w:rsidRPr="002E0A58">
        <w:rPr>
          <w:rFonts w:ascii="Century Gothic" w:hAnsi="Century Gothic"/>
          <w:color w:val="000000" w:themeColor="text1"/>
          <w:sz w:val="22"/>
          <w:szCs w:val="22"/>
          <w:lang w:val="es-ES_tradnl"/>
        </w:rPr>
        <w:t xml:space="preserve"> mediante un comprobante de registro de ejecución de gastos sin </w:t>
      </w:r>
      <w:r w:rsidR="008F5912" w:rsidRPr="002E0A58">
        <w:rPr>
          <w:rFonts w:ascii="Century Gothic" w:hAnsi="Century Gothic"/>
          <w:color w:val="000000" w:themeColor="text1"/>
          <w:sz w:val="22"/>
          <w:szCs w:val="22"/>
          <w:lang w:val="es-ES_tradnl"/>
        </w:rPr>
        <w:t xml:space="preserve">imputación </w:t>
      </w:r>
      <w:r w:rsidRPr="002E0A58">
        <w:rPr>
          <w:rFonts w:ascii="Century Gothic" w:hAnsi="Century Gothic"/>
          <w:color w:val="000000" w:themeColor="text1"/>
          <w:sz w:val="22"/>
          <w:szCs w:val="22"/>
          <w:lang w:val="es-ES_tradnl"/>
        </w:rPr>
        <w:t>presupuestaria a beneficiario final, afectando la cuenta contable Fondos Recibidos en Custodia o en Garantía, en el marco de los lineamientos y disposiciones establecidas por el</w:t>
      </w:r>
      <w:r w:rsidR="008F5912" w:rsidRPr="002E0A58">
        <w:rPr>
          <w:rFonts w:ascii="Century Gothic" w:hAnsi="Century Gothic"/>
          <w:color w:val="000000" w:themeColor="text1"/>
          <w:sz w:val="22"/>
          <w:szCs w:val="22"/>
          <w:lang w:val="es-ES_tradnl"/>
        </w:rPr>
        <w:t xml:space="preserve"> MEFP</w:t>
      </w:r>
      <w:r w:rsidRPr="002E0A58">
        <w:rPr>
          <w:rFonts w:ascii="Century Gothic" w:hAnsi="Century Gothic"/>
          <w:color w:val="000000" w:themeColor="text1"/>
          <w:sz w:val="22"/>
          <w:szCs w:val="22"/>
          <w:lang w:val="es-ES_tradnl"/>
        </w:rPr>
        <w:t>.</w:t>
      </w:r>
    </w:p>
    <w:p w14:paraId="7E0B704F" w14:textId="77777777" w:rsidR="00691516" w:rsidRPr="002E0A58" w:rsidRDefault="00691516" w:rsidP="002E0A58">
      <w:pPr>
        <w:spacing w:after="0" w:line="288" w:lineRule="auto"/>
        <w:jc w:val="both"/>
        <w:rPr>
          <w:rFonts w:ascii="Century Gothic" w:hAnsi="Century Gothic"/>
          <w:color w:val="000000" w:themeColor="text1"/>
          <w:sz w:val="22"/>
          <w:szCs w:val="22"/>
          <w:lang w:val="es-ES_tradnl"/>
        </w:rPr>
      </w:pPr>
    </w:p>
    <w:p w14:paraId="17E091EB" w14:textId="77777777" w:rsidR="00691516" w:rsidRPr="002E0A58" w:rsidRDefault="00691516" w:rsidP="002E0A58">
      <w:pPr>
        <w:tabs>
          <w:tab w:val="left" w:pos="1560"/>
        </w:tabs>
        <w:spacing w:after="0" w:line="288" w:lineRule="auto"/>
        <w:jc w:val="both"/>
        <w:rPr>
          <w:rFonts w:ascii="Century Gothic" w:hAnsi="Century Gothic"/>
          <w:color w:val="00B050"/>
          <w:sz w:val="22"/>
          <w:szCs w:val="22"/>
          <w:lang w:val="es-ES_tradnl"/>
        </w:rPr>
      </w:pPr>
      <w:r w:rsidRPr="002E0A58">
        <w:rPr>
          <w:rFonts w:ascii="Century Gothic" w:hAnsi="Century Gothic"/>
          <w:color w:val="000000" w:themeColor="text1"/>
          <w:sz w:val="22"/>
          <w:szCs w:val="22"/>
        </w:rPr>
        <w:t>La entidad deberá implementar controles internos para prevenir registros incorrectos en la citada cuenta contable, mediante revisiones periódicas durante la gestión fiscal. Asimismo, garantizará la trazabilidad, el resguardo documental y la conciliación periódica de estos recursos, con el fin de asegurar su adecuada administración y prevenir riesgos de uso indebido o retenciones injustificadas.</w:t>
      </w:r>
    </w:p>
    <w:p w14:paraId="1D4AAABB" w14:textId="77777777" w:rsidR="00691516" w:rsidRPr="002E0A58" w:rsidRDefault="00691516" w:rsidP="002E0A58">
      <w:pPr>
        <w:spacing w:after="0" w:line="288" w:lineRule="auto"/>
        <w:ind w:left="709"/>
        <w:jc w:val="both"/>
        <w:rPr>
          <w:rFonts w:ascii="Century Gothic" w:hAnsi="Century Gothic"/>
          <w:color w:val="00B050"/>
          <w:sz w:val="22"/>
          <w:szCs w:val="22"/>
          <w:lang w:val="es-ES_tradnl"/>
        </w:rPr>
      </w:pPr>
    </w:p>
    <w:p w14:paraId="548490EA" w14:textId="643F01F2" w:rsidR="00691516" w:rsidRPr="002E0A58" w:rsidRDefault="00691516" w:rsidP="002E0A58">
      <w:pPr>
        <w:spacing w:after="0" w:line="288" w:lineRule="auto"/>
        <w:jc w:val="both"/>
        <w:rPr>
          <w:rFonts w:ascii="Century Gothic" w:hAnsi="Century Gothic"/>
          <w:color w:val="000000" w:themeColor="text1"/>
          <w:sz w:val="22"/>
          <w:szCs w:val="22"/>
          <w:lang w:val="es-ES_tradnl"/>
        </w:rPr>
      </w:pPr>
      <w:r w:rsidRPr="002E0A58">
        <w:rPr>
          <w:rFonts w:ascii="Century Gothic" w:hAnsi="Century Gothic"/>
          <w:color w:val="000000" w:themeColor="text1"/>
          <w:sz w:val="22"/>
          <w:szCs w:val="22"/>
          <w:lang w:val="es-ES_tradnl"/>
        </w:rPr>
        <w:t>Los recursos</w:t>
      </w:r>
      <w:r w:rsidR="006A5E58" w:rsidRPr="002E0A58">
        <w:rPr>
          <w:rFonts w:ascii="Century Gothic" w:hAnsi="Century Gothic"/>
          <w:color w:val="000000" w:themeColor="text1"/>
          <w:sz w:val="22"/>
          <w:szCs w:val="22"/>
          <w:lang w:val="es-ES_tradnl"/>
        </w:rPr>
        <w:t xml:space="preserve"> no podrán destinarse en beneficio de la entidad con excepción de aquellos que se determinen en la vía judicial, ni ser objeto de descuentos retenciones, cobros administrativos, operativos o de cualquier otra índole.</w:t>
      </w:r>
      <w:r w:rsidRPr="002E0A58">
        <w:rPr>
          <w:rFonts w:ascii="Century Gothic" w:hAnsi="Century Gothic"/>
          <w:color w:val="000000" w:themeColor="text1"/>
          <w:sz w:val="22"/>
          <w:szCs w:val="22"/>
          <w:lang w:val="es-ES_tradnl"/>
        </w:rPr>
        <w:t xml:space="preserve"> </w:t>
      </w:r>
    </w:p>
    <w:p w14:paraId="7CB837B2" w14:textId="77777777" w:rsidR="00691516" w:rsidRPr="00B42CDE" w:rsidRDefault="00691516" w:rsidP="002E0A58">
      <w:pPr>
        <w:spacing w:after="0" w:line="288" w:lineRule="auto"/>
        <w:jc w:val="both"/>
        <w:rPr>
          <w:rFonts w:ascii="Century Gothic" w:hAnsi="Century Gothic"/>
          <w:color w:val="00B050"/>
          <w:sz w:val="22"/>
          <w:szCs w:val="22"/>
          <w:lang w:val="es-ES_tradnl"/>
        </w:rPr>
      </w:pPr>
    </w:p>
    <w:p w14:paraId="423DADF0" w14:textId="47A6F197" w:rsidR="00691516" w:rsidRPr="002E0A58" w:rsidRDefault="00DE5FA8" w:rsidP="002E0A58">
      <w:pPr>
        <w:pStyle w:val="Ttulo1"/>
        <w:numPr>
          <w:ilvl w:val="0"/>
          <w:numId w:val="3"/>
        </w:numPr>
        <w:tabs>
          <w:tab w:val="left" w:pos="1560"/>
        </w:tabs>
        <w:spacing w:after="0" w:line="288" w:lineRule="auto"/>
        <w:ind w:left="426" w:hanging="426"/>
        <w:rPr>
          <w:rFonts w:ascii="Century Gothic" w:hAnsi="Century Gothic"/>
          <w:sz w:val="22"/>
          <w:szCs w:val="22"/>
        </w:rPr>
      </w:pPr>
      <w:bookmarkStart w:id="49" w:name="_Toc211510648"/>
      <w:r w:rsidRPr="002E0A58">
        <w:rPr>
          <w:rFonts w:ascii="Century Gothic" w:hAnsi="Century Gothic"/>
          <w:sz w:val="22"/>
          <w:szCs w:val="22"/>
        </w:rPr>
        <w:t>(</w:t>
      </w:r>
      <w:r w:rsidRPr="002E0A58">
        <w:rPr>
          <w:rFonts w:ascii="Century Gothic" w:hAnsi="Century Gothic" w:cs="Arial"/>
          <w:bCs/>
          <w:sz w:val="22"/>
          <w:szCs w:val="22"/>
        </w:rPr>
        <w:t>ANTICIPOS</w:t>
      </w:r>
      <w:r w:rsidRPr="002E0A58">
        <w:rPr>
          <w:rFonts w:ascii="Century Gothic" w:hAnsi="Century Gothic"/>
          <w:sz w:val="22"/>
          <w:szCs w:val="22"/>
        </w:rPr>
        <w:t>)</w:t>
      </w:r>
      <w:bookmarkEnd w:id="49"/>
    </w:p>
    <w:p w14:paraId="5615C152" w14:textId="2C9514CD" w:rsidR="00691516" w:rsidRPr="002E0A58" w:rsidRDefault="00691516" w:rsidP="002E0A58">
      <w:pPr>
        <w:spacing w:after="0" w:line="288" w:lineRule="auto"/>
        <w:jc w:val="both"/>
        <w:rPr>
          <w:rFonts w:ascii="Century Gothic" w:hAnsi="Century Gothic"/>
          <w:color w:val="000000" w:themeColor="text1"/>
          <w:sz w:val="22"/>
          <w:szCs w:val="22"/>
          <w:lang w:val="es-ES_tradnl"/>
        </w:rPr>
      </w:pPr>
      <w:r w:rsidRPr="002E0A58">
        <w:rPr>
          <w:rFonts w:ascii="Century Gothic" w:hAnsi="Century Gothic"/>
          <w:color w:val="000000" w:themeColor="text1"/>
          <w:sz w:val="22"/>
          <w:szCs w:val="22"/>
          <w:lang w:val="es-ES_tradnl"/>
        </w:rPr>
        <w:t>Las operaciones que impliquen ad</w:t>
      </w:r>
      <w:r w:rsidR="00A32B62" w:rsidRPr="002E0A58">
        <w:rPr>
          <w:rFonts w:ascii="Century Gothic" w:hAnsi="Century Gothic"/>
          <w:color w:val="000000" w:themeColor="text1"/>
          <w:sz w:val="22"/>
          <w:szCs w:val="22"/>
          <w:lang w:val="es-ES_tradnl"/>
        </w:rPr>
        <w:t>elantos de fondos a proveedores o</w:t>
      </w:r>
      <w:r w:rsidRPr="002E0A58">
        <w:rPr>
          <w:rFonts w:ascii="Century Gothic" w:hAnsi="Century Gothic"/>
          <w:color w:val="000000" w:themeColor="text1"/>
          <w:sz w:val="22"/>
          <w:szCs w:val="22"/>
          <w:lang w:val="es-ES_tradnl"/>
        </w:rPr>
        <w:t xml:space="preserve"> contratistas deberán registrarse mediante comprobante de ej</w:t>
      </w:r>
      <w:r w:rsidR="00A32B62" w:rsidRPr="002E0A58">
        <w:rPr>
          <w:rFonts w:ascii="Century Gothic" w:hAnsi="Century Gothic"/>
          <w:color w:val="000000" w:themeColor="text1"/>
          <w:sz w:val="22"/>
          <w:szCs w:val="22"/>
          <w:lang w:val="es-ES_tradnl"/>
        </w:rPr>
        <w:t xml:space="preserve">ecución de gastos sin imputación </w:t>
      </w:r>
      <w:r w:rsidRPr="002E0A58">
        <w:rPr>
          <w:rFonts w:ascii="Century Gothic" w:hAnsi="Century Gothic"/>
          <w:color w:val="000000" w:themeColor="text1"/>
          <w:sz w:val="22"/>
          <w:szCs w:val="22"/>
          <w:lang w:val="es-ES_tradnl"/>
        </w:rPr>
        <w:lastRenderedPageBreak/>
        <w:t>presupuestaria, aplicando la cuenta contable correspondiente, en el marco de las disposiciones emitidas por el</w:t>
      </w:r>
      <w:r w:rsidR="005F2839" w:rsidRPr="002E0A58">
        <w:rPr>
          <w:rFonts w:ascii="Century Gothic" w:hAnsi="Century Gothic"/>
          <w:color w:val="000000" w:themeColor="text1"/>
          <w:sz w:val="22"/>
          <w:szCs w:val="22"/>
          <w:lang w:val="es-ES_tradnl"/>
        </w:rPr>
        <w:t xml:space="preserve"> </w:t>
      </w:r>
      <w:r w:rsidR="00570BE8" w:rsidRPr="002E0A58">
        <w:rPr>
          <w:rFonts w:ascii="Century Gothic" w:hAnsi="Century Gothic"/>
          <w:color w:val="000000" w:themeColor="text1"/>
          <w:sz w:val="22"/>
          <w:szCs w:val="22"/>
          <w:lang w:val="es-ES_tradnl"/>
        </w:rPr>
        <w:t>MEFP.</w:t>
      </w:r>
    </w:p>
    <w:p w14:paraId="1AED46CD" w14:textId="77777777" w:rsidR="00570BE8" w:rsidRPr="002E0A58" w:rsidRDefault="00570BE8" w:rsidP="002E0A58">
      <w:pPr>
        <w:spacing w:after="0" w:line="288" w:lineRule="auto"/>
        <w:jc w:val="both"/>
        <w:rPr>
          <w:rFonts w:ascii="Century Gothic" w:hAnsi="Century Gothic"/>
          <w:color w:val="000000" w:themeColor="text1"/>
          <w:sz w:val="22"/>
          <w:szCs w:val="22"/>
          <w:lang w:val="es-ES_tradnl"/>
        </w:rPr>
      </w:pPr>
    </w:p>
    <w:p w14:paraId="1CE7814B" w14:textId="5A3098F0" w:rsidR="00570BE8" w:rsidRPr="002E0A58" w:rsidRDefault="009E609F" w:rsidP="002E0A58">
      <w:pPr>
        <w:spacing w:after="0" w:line="288" w:lineRule="auto"/>
        <w:jc w:val="both"/>
        <w:rPr>
          <w:rFonts w:ascii="Century Gothic" w:hAnsi="Century Gothic"/>
          <w:color w:val="000000" w:themeColor="text1"/>
          <w:sz w:val="22"/>
          <w:szCs w:val="22"/>
          <w:lang w:val="es-ES_tradnl"/>
        </w:rPr>
      </w:pPr>
      <w:r w:rsidRPr="002E0A58">
        <w:rPr>
          <w:rFonts w:ascii="Century Gothic" w:hAnsi="Century Gothic"/>
          <w:color w:val="000000" w:themeColor="text1"/>
          <w:sz w:val="22"/>
          <w:szCs w:val="22"/>
          <w:lang w:val="es-ES_tradnl"/>
        </w:rPr>
        <w:t xml:space="preserve">Conforme </w:t>
      </w:r>
      <w:r w:rsidR="00570BE8" w:rsidRPr="002E0A58">
        <w:rPr>
          <w:rFonts w:ascii="Century Gothic" w:hAnsi="Century Gothic"/>
          <w:color w:val="000000" w:themeColor="text1"/>
          <w:sz w:val="22"/>
          <w:szCs w:val="22"/>
          <w:lang w:val="es-ES_tradnl"/>
        </w:rPr>
        <w:t>se reciba el bien o el servicio a conformidad, de manera total o parcial, se irá reconociendo el gasto, mediante ajustes por reclasificación del desembolso anticipado, a través del devengamiento y pago en la partida correspondiente</w:t>
      </w:r>
      <w:r w:rsidR="008F7713" w:rsidRPr="002E0A58">
        <w:rPr>
          <w:rFonts w:ascii="Century Gothic" w:hAnsi="Century Gothic"/>
          <w:color w:val="000000" w:themeColor="text1"/>
          <w:sz w:val="22"/>
          <w:szCs w:val="22"/>
          <w:lang w:val="es-ES_tradnl"/>
        </w:rPr>
        <w:t>.</w:t>
      </w:r>
    </w:p>
    <w:p w14:paraId="1BA6535D" w14:textId="77777777" w:rsidR="00691516" w:rsidRPr="002E0A58" w:rsidRDefault="00691516" w:rsidP="00B42CDE">
      <w:pPr>
        <w:spacing w:after="0" w:line="288" w:lineRule="auto"/>
        <w:jc w:val="both"/>
        <w:rPr>
          <w:rFonts w:ascii="Century Gothic" w:hAnsi="Century Gothic"/>
          <w:color w:val="00B050"/>
          <w:sz w:val="22"/>
          <w:szCs w:val="22"/>
          <w:lang w:val="es-ES_tradnl"/>
        </w:rPr>
      </w:pPr>
    </w:p>
    <w:p w14:paraId="4C239970" w14:textId="2E61ED53" w:rsidR="00691516" w:rsidRPr="002E0A58" w:rsidRDefault="004F720D" w:rsidP="002E0A58">
      <w:pPr>
        <w:pStyle w:val="Ttulo1"/>
        <w:numPr>
          <w:ilvl w:val="0"/>
          <w:numId w:val="3"/>
        </w:numPr>
        <w:tabs>
          <w:tab w:val="left" w:pos="1560"/>
        </w:tabs>
        <w:spacing w:after="0" w:line="288" w:lineRule="auto"/>
        <w:ind w:left="426" w:hanging="426"/>
        <w:rPr>
          <w:rFonts w:ascii="Century Gothic" w:hAnsi="Century Gothic"/>
          <w:sz w:val="22"/>
          <w:szCs w:val="22"/>
        </w:rPr>
      </w:pPr>
      <w:bookmarkStart w:id="50" w:name="_Toc211510649"/>
      <w:r w:rsidRPr="002E0A58">
        <w:rPr>
          <w:rFonts w:ascii="Century Gothic" w:hAnsi="Century Gothic"/>
          <w:iCs/>
          <w:sz w:val="22"/>
          <w:szCs w:val="22"/>
        </w:rPr>
        <w:t>(</w:t>
      </w:r>
      <w:r w:rsidR="00691516" w:rsidRPr="002E0A58">
        <w:rPr>
          <w:rFonts w:ascii="Century Gothic" w:hAnsi="Century Gothic"/>
          <w:sz w:val="22"/>
          <w:szCs w:val="22"/>
        </w:rPr>
        <w:t xml:space="preserve">FONDOS EN </w:t>
      </w:r>
      <w:r w:rsidR="00691516" w:rsidRPr="002E0A58">
        <w:rPr>
          <w:rFonts w:ascii="Century Gothic" w:hAnsi="Century Gothic" w:cs="Arial"/>
          <w:bCs/>
          <w:sz w:val="22"/>
          <w:szCs w:val="22"/>
        </w:rPr>
        <w:t>AVANCE</w:t>
      </w:r>
      <w:r w:rsidRPr="002E0A58">
        <w:rPr>
          <w:rFonts w:ascii="Century Gothic" w:hAnsi="Century Gothic"/>
          <w:sz w:val="22"/>
          <w:szCs w:val="22"/>
        </w:rPr>
        <w:t>)</w:t>
      </w:r>
      <w:bookmarkEnd w:id="50"/>
    </w:p>
    <w:p w14:paraId="0CC22B64" w14:textId="396E5591" w:rsidR="00691516" w:rsidRPr="002E0A58" w:rsidRDefault="00691516" w:rsidP="002E0A58">
      <w:pPr>
        <w:spacing w:after="0" w:line="288" w:lineRule="auto"/>
        <w:jc w:val="both"/>
        <w:rPr>
          <w:rFonts w:ascii="Century Gothic" w:hAnsi="Century Gothic" w:cstheme="majorHAnsi"/>
          <w:color w:val="000000" w:themeColor="text1"/>
          <w:sz w:val="22"/>
          <w:szCs w:val="22"/>
        </w:rPr>
      </w:pPr>
      <w:r w:rsidRPr="002E0A58">
        <w:rPr>
          <w:rFonts w:ascii="Century Gothic" w:hAnsi="Century Gothic" w:cstheme="majorHAnsi"/>
          <w:color w:val="000000" w:themeColor="text1"/>
          <w:sz w:val="22"/>
          <w:szCs w:val="22"/>
        </w:rPr>
        <w:t xml:space="preserve">Los fondos en avance constituyen recursos entregados a un funcionario formalmente autorizado, con cargo a rendición de cuentas, </w:t>
      </w:r>
      <w:r w:rsidR="00570BE8" w:rsidRPr="002E0A58">
        <w:rPr>
          <w:rFonts w:ascii="Century Gothic" w:hAnsi="Century Gothic" w:cstheme="majorHAnsi"/>
          <w:color w:val="000000" w:themeColor="text1"/>
          <w:sz w:val="22"/>
          <w:szCs w:val="22"/>
        </w:rPr>
        <w:t>el uso será de carácter estrictamente extraordinario de acuerdo a reglamento interno</w:t>
      </w:r>
      <w:r w:rsidRPr="002E0A58">
        <w:rPr>
          <w:rFonts w:ascii="Century Gothic" w:hAnsi="Century Gothic" w:cstheme="majorHAnsi"/>
          <w:color w:val="000000" w:themeColor="text1"/>
          <w:sz w:val="22"/>
          <w:szCs w:val="22"/>
        </w:rPr>
        <w:t>.</w:t>
      </w:r>
    </w:p>
    <w:p w14:paraId="58D57DE8" w14:textId="77777777" w:rsidR="001E777D" w:rsidRPr="002E0A58" w:rsidRDefault="001E777D" w:rsidP="002E0A58">
      <w:pPr>
        <w:spacing w:after="0" w:line="288" w:lineRule="auto"/>
        <w:jc w:val="both"/>
        <w:rPr>
          <w:rFonts w:ascii="Century Gothic" w:hAnsi="Century Gothic" w:cstheme="majorHAnsi"/>
          <w:color w:val="000000" w:themeColor="text1"/>
          <w:sz w:val="22"/>
          <w:szCs w:val="22"/>
        </w:rPr>
      </w:pPr>
    </w:p>
    <w:p w14:paraId="77F60574" w14:textId="5356BDE3" w:rsidR="00570BE8" w:rsidRPr="002E0A58" w:rsidRDefault="00570BE8" w:rsidP="002E0A58">
      <w:pPr>
        <w:spacing w:after="0" w:line="288" w:lineRule="auto"/>
        <w:jc w:val="both"/>
        <w:rPr>
          <w:rFonts w:ascii="Century Gothic" w:hAnsi="Century Gothic" w:cstheme="majorHAnsi"/>
          <w:sz w:val="22"/>
          <w:szCs w:val="22"/>
        </w:rPr>
      </w:pPr>
      <w:r w:rsidRPr="002E0A58">
        <w:rPr>
          <w:rFonts w:ascii="Century Gothic" w:hAnsi="Century Gothic" w:cstheme="majorHAnsi"/>
          <w:sz w:val="22"/>
          <w:szCs w:val="22"/>
        </w:rPr>
        <w:t>La entrega de Fondos en Avance se efectuará mediante la generación de un comprobante de registro de ejecución de gastos sin imputación presupuestaria, aplicando la cuenta contable Fondos en Avance únicamente para el pago de gastos específicos, en el marco de los lineamientos y disposiciones emitidas por el MEFP.</w:t>
      </w:r>
    </w:p>
    <w:p w14:paraId="41BF94CB" w14:textId="77777777" w:rsidR="001E777D" w:rsidRPr="002E0A58" w:rsidRDefault="001E777D" w:rsidP="002E0A58">
      <w:pPr>
        <w:spacing w:after="0" w:line="288" w:lineRule="auto"/>
        <w:jc w:val="both"/>
        <w:rPr>
          <w:rFonts w:ascii="Century Gothic" w:hAnsi="Century Gothic" w:cstheme="majorHAnsi"/>
          <w:sz w:val="22"/>
          <w:szCs w:val="22"/>
        </w:rPr>
      </w:pPr>
    </w:p>
    <w:p w14:paraId="797DD746" w14:textId="042E6FEE" w:rsidR="00CF4C67" w:rsidRPr="002E0A58" w:rsidRDefault="00570BE8" w:rsidP="002E0A58">
      <w:pPr>
        <w:spacing w:after="0" w:line="288" w:lineRule="auto"/>
        <w:jc w:val="both"/>
        <w:rPr>
          <w:rFonts w:ascii="Century Gothic" w:hAnsi="Century Gothic" w:cstheme="majorHAnsi"/>
          <w:sz w:val="22"/>
          <w:szCs w:val="22"/>
        </w:rPr>
      </w:pPr>
      <w:r w:rsidRPr="002E0A58">
        <w:rPr>
          <w:rFonts w:ascii="Century Gothic" w:hAnsi="Century Gothic" w:cstheme="majorHAnsi"/>
          <w:sz w:val="22"/>
          <w:szCs w:val="22"/>
        </w:rPr>
        <w:t>La entidad deberá contar previamente con el presupuesto vigente para respaldar los gastos a realizar, a fin de realizar el adecuado registro contable y presupuestario</w:t>
      </w:r>
      <w:r w:rsidR="00051BA4" w:rsidRPr="002E0A58">
        <w:rPr>
          <w:rFonts w:ascii="Century Gothic" w:hAnsi="Century Gothic" w:cstheme="majorHAnsi"/>
          <w:sz w:val="22"/>
          <w:szCs w:val="22"/>
        </w:rPr>
        <w:t>.</w:t>
      </w:r>
    </w:p>
    <w:p w14:paraId="0488A481" w14:textId="77777777" w:rsidR="00177872" w:rsidRPr="002E0A58" w:rsidRDefault="00177872" w:rsidP="002E0A58">
      <w:pPr>
        <w:spacing w:after="0" w:line="288" w:lineRule="auto"/>
        <w:rPr>
          <w:rFonts w:ascii="Century Gothic" w:hAnsi="Century Gothic"/>
          <w:sz w:val="22"/>
          <w:szCs w:val="22"/>
          <w:lang w:val="es-MX"/>
        </w:rPr>
      </w:pPr>
    </w:p>
    <w:p w14:paraId="59F53C85" w14:textId="37078314" w:rsidR="006762ED" w:rsidRPr="002E0A58" w:rsidRDefault="006762ED" w:rsidP="002E0A58">
      <w:pPr>
        <w:pStyle w:val="Ttulo1"/>
        <w:numPr>
          <w:ilvl w:val="0"/>
          <w:numId w:val="22"/>
        </w:numPr>
        <w:spacing w:after="0" w:line="288" w:lineRule="auto"/>
        <w:ind w:left="0" w:firstLine="0"/>
        <w:jc w:val="center"/>
        <w:rPr>
          <w:rFonts w:ascii="Century Gothic" w:hAnsi="Century Gothic" w:cs="Arial"/>
          <w:sz w:val="22"/>
          <w:szCs w:val="22"/>
        </w:rPr>
      </w:pPr>
      <w:bookmarkStart w:id="51" w:name="_Toc211510650"/>
      <w:bookmarkEnd w:id="51"/>
    </w:p>
    <w:p w14:paraId="48E7D8A8" w14:textId="7AC73543" w:rsidR="006762ED" w:rsidRPr="002E0A58" w:rsidRDefault="006762ED" w:rsidP="002E0A58">
      <w:pPr>
        <w:pStyle w:val="Ttulo1"/>
        <w:tabs>
          <w:tab w:val="left" w:pos="4102"/>
        </w:tabs>
        <w:spacing w:after="0" w:line="288" w:lineRule="auto"/>
        <w:jc w:val="center"/>
        <w:rPr>
          <w:rFonts w:ascii="Century Gothic" w:hAnsi="Century Gothic" w:cs="Arial"/>
          <w:sz w:val="22"/>
          <w:szCs w:val="22"/>
        </w:rPr>
      </w:pPr>
      <w:bookmarkStart w:id="52" w:name="_Toc207033536"/>
      <w:bookmarkStart w:id="53" w:name="_Toc209185661"/>
      <w:bookmarkStart w:id="54" w:name="_Toc209691253"/>
      <w:bookmarkStart w:id="55" w:name="_Toc211510651"/>
      <w:r w:rsidRPr="002E0A58">
        <w:rPr>
          <w:rFonts w:ascii="Century Gothic" w:hAnsi="Century Gothic" w:cs="Arial"/>
          <w:sz w:val="22"/>
          <w:szCs w:val="22"/>
        </w:rPr>
        <w:t>CONTROL DE OPERACIONES E INSTRUMENTOS INTERNOS</w:t>
      </w:r>
      <w:bookmarkEnd w:id="52"/>
      <w:bookmarkEnd w:id="53"/>
      <w:bookmarkEnd w:id="54"/>
      <w:bookmarkEnd w:id="55"/>
    </w:p>
    <w:p w14:paraId="573F8EF9" w14:textId="77777777" w:rsidR="008A6D82" w:rsidRPr="002E0A58" w:rsidRDefault="008A6D82" w:rsidP="002E0A58">
      <w:pPr>
        <w:spacing w:after="0" w:line="288" w:lineRule="auto"/>
        <w:rPr>
          <w:rFonts w:ascii="Century Gothic" w:hAnsi="Century Gothic"/>
          <w:sz w:val="22"/>
          <w:szCs w:val="22"/>
        </w:rPr>
      </w:pPr>
      <w:bookmarkStart w:id="56" w:name="_Toc211510652"/>
    </w:p>
    <w:p w14:paraId="750ABFFD" w14:textId="36438484" w:rsidR="006762ED" w:rsidRPr="002E0A58" w:rsidRDefault="006762ED" w:rsidP="002E0A58">
      <w:pPr>
        <w:pStyle w:val="Ttulo1"/>
        <w:numPr>
          <w:ilvl w:val="0"/>
          <w:numId w:val="3"/>
        </w:numPr>
        <w:tabs>
          <w:tab w:val="left" w:pos="1560"/>
        </w:tabs>
        <w:spacing w:after="0" w:line="288" w:lineRule="auto"/>
        <w:ind w:left="426" w:hanging="426"/>
        <w:rPr>
          <w:rFonts w:ascii="Century Gothic" w:hAnsi="Century Gothic" w:cs="Arial"/>
          <w:bCs/>
          <w:sz w:val="22"/>
          <w:szCs w:val="22"/>
        </w:rPr>
      </w:pPr>
      <w:r w:rsidRPr="002E0A58">
        <w:rPr>
          <w:rFonts w:ascii="Century Gothic" w:hAnsi="Century Gothic" w:cs="Arial"/>
          <w:bCs/>
          <w:sz w:val="22"/>
          <w:szCs w:val="22"/>
        </w:rPr>
        <w:t>(CONTROL INTERNO DE OPERACIONES)</w:t>
      </w:r>
      <w:bookmarkEnd w:id="56"/>
    </w:p>
    <w:p w14:paraId="12E35C8B" w14:textId="282864EE" w:rsidR="006762ED" w:rsidRPr="002E0A58" w:rsidRDefault="006762ED" w:rsidP="002E0A58">
      <w:pPr>
        <w:widowControl w:val="0"/>
        <w:spacing w:after="0" w:line="288" w:lineRule="auto"/>
        <w:jc w:val="both"/>
        <w:rPr>
          <w:rFonts w:ascii="Century Gothic" w:hAnsi="Century Gothic" w:cs="Arial"/>
          <w:bCs/>
          <w:sz w:val="22"/>
          <w:szCs w:val="22"/>
        </w:rPr>
      </w:pPr>
      <w:r w:rsidRPr="002E0A58">
        <w:rPr>
          <w:rFonts w:ascii="Century Gothic" w:hAnsi="Century Gothic" w:cs="Arial"/>
          <w:bCs/>
          <w:sz w:val="22"/>
          <w:szCs w:val="22"/>
        </w:rPr>
        <w:t>La entidad</w:t>
      </w:r>
      <w:r w:rsidR="003273EB" w:rsidRPr="002E0A58">
        <w:rPr>
          <w:rFonts w:ascii="Century Gothic" w:hAnsi="Century Gothic" w:cs="Arial"/>
          <w:bCs/>
          <w:sz w:val="22"/>
          <w:szCs w:val="22"/>
        </w:rPr>
        <w:t xml:space="preserve"> </w:t>
      </w:r>
      <w:r w:rsidR="00A16FAA" w:rsidRPr="002E0A58">
        <w:rPr>
          <w:rFonts w:ascii="Century Gothic" w:hAnsi="Century Gothic" w:cs="Arial"/>
          <w:bCs/>
          <w:sz w:val="22"/>
          <w:szCs w:val="22"/>
        </w:rPr>
        <w:t>contará con manuales y</w:t>
      </w:r>
      <w:r w:rsidRPr="002E0A58">
        <w:rPr>
          <w:rFonts w:ascii="Century Gothic" w:hAnsi="Century Gothic" w:cs="Arial"/>
          <w:bCs/>
          <w:sz w:val="22"/>
          <w:szCs w:val="22"/>
        </w:rPr>
        <w:t xml:space="preserve"> reglamentos de carácter interno, para el control y fiscalización de sus operaciones, de acuerdo a su naturaleza, los cuales no requieren ser compatibilizados por el Órgano Rector</w:t>
      </w:r>
      <w:r w:rsidR="005B15B2" w:rsidRPr="002E0A58">
        <w:rPr>
          <w:rFonts w:ascii="Century Gothic" w:hAnsi="Century Gothic" w:cs="Arial"/>
          <w:bCs/>
          <w:sz w:val="22"/>
          <w:szCs w:val="22"/>
        </w:rPr>
        <w:t xml:space="preserve"> de los Sistemas de Administración Gubernamental </w:t>
      </w:r>
      <w:r w:rsidRPr="002E0A58">
        <w:rPr>
          <w:rFonts w:ascii="Century Gothic" w:hAnsi="Century Gothic" w:cs="Arial"/>
          <w:bCs/>
          <w:sz w:val="22"/>
          <w:szCs w:val="22"/>
        </w:rPr>
        <w:t>y serán aprobados mediante normativa expresa interna.</w:t>
      </w:r>
    </w:p>
    <w:p w14:paraId="71E3053B" w14:textId="53D96F16" w:rsidR="00044C78" w:rsidRPr="002E0A58" w:rsidRDefault="00044C78" w:rsidP="002E0A58">
      <w:pPr>
        <w:widowControl w:val="0"/>
        <w:spacing w:after="0" w:line="288" w:lineRule="auto"/>
        <w:jc w:val="both"/>
        <w:rPr>
          <w:rFonts w:ascii="Century Gothic" w:hAnsi="Century Gothic" w:cs="Arial"/>
          <w:bCs/>
          <w:sz w:val="22"/>
          <w:szCs w:val="22"/>
        </w:rPr>
      </w:pPr>
    </w:p>
    <w:p w14:paraId="11934717" w14:textId="6F0A765E" w:rsidR="00F838E2" w:rsidRPr="002E0A58" w:rsidRDefault="00F838E2" w:rsidP="002E0A58">
      <w:pPr>
        <w:pStyle w:val="Ttulo1"/>
        <w:numPr>
          <w:ilvl w:val="0"/>
          <w:numId w:val="3"/>
        </w:numPr>
        <w:tabs>
          <w:tab w:val="left" w:pos="1560"/>
        </w:tabs>
        <w:spacing w:after="0" w:line="288" w:lineRule="auto"/>
        <w:ind w:left="426" w:hanging="426"/>
        <w:rPr>
          <w:rFonts w:ascii="Century Gothic" w:hAnsi="Century Gothic" w:cs="Arial"/>
          <w:bCs/>
          <w:sz w:val="22"/>
          <w:szCs w:val="22"/>
        </w:rPr>
      </w:pPr>
      <w:bookmarkStart w:id="57" w:name="_Toc211510653"/>
      <w:r w:rsidRPr="002E0A58">
        <w:rPr>
          <w:rFonts w:ascii="Century Gothic" w:hAnsi="Century Gothic" w:cs="Arial"/>
          <w:bCs/>
          <w:sz w:val="22"/>
          <w:szCs w:val="22"/>
        </w:rPr>
        <w:t>(REGULACIÓN OPERATIVA INTERNA)</w:t>
      </w:r>
      <w:bookmarkEnd w:id="57"/>
    </w:p>
    <w:p w14:paraId="3809F9D3" w14:textId="090E9733" w:rsidR="00677CE3" w:rsidRPr="002E0A58" w:rsidRDefault="00B42CDE" w:rsidP="002E0A58">
      <w:pPr>
        <w:widowControl w:val="0"/>
        <w:spacing w:after="0" w:line="288" w:lineRule="auto"/>
        <w:jc w:val="both"/>
        <w:rPr>
          <w:rFonts w:ascii="Century Gothic" w:hAnsi="Century Gothic" w:cs="Arial"/>
          <w:sz w:val="22"/>
          <w:szCs w:val="22"/>
        </w:rPr>
      </w:pPr>
      <w:r>
        <w:rPr>
          <w:rFonts w:ascii="Century Gothic" w:hAnsi="Century Gothic" w:cs="Arial"/>
          <w:b/>
          <w:i/>
          <w:iCs/>
          <w:sz w:val="22"/>
          <w:szCs w:val="22"/>
          <w:highlight w:val="lightGray"/>
        </w:rPr>
        <w:t>S</w:t>
      </w:r>
      <w:r w:rsidR="00677CE3" w:rsidRPr="002E0A58">
        <w:rPr>
          <w:rFonts w:ascii="Century Gothic" w:hAnsi="Century Gothic" w:cs="Arial"/>
          <w:b/>
          <w:i/>
          <w:iCs/>
          <w:sz w:val="22"/>
          <w:szCs w:val="22"/>
          <w:highlight w:val="lightGray"/>
        </w:rPr>
        <w:t>eñalar el área, unidad organizacional o cargo específico correspondiente, determinado por la entidad</w:t>
      </w:r>
      <w:r w:rsidR="00677CE3" w:rsidRPr="002E0A58">
        <w:rPr>
          <w:rFonts w:ascii="Century Gothic" w:hAnsi="Century Gothic" w:cs="Arial"/>
          <w:sz w:val="22"/>
          <w:szCs w:val="22"/>
          <w:highlight w:val="lightGray"/>
        </w:rPr>
        <w:t>,</w:t>
      </w:r>
      <w:r w:rsidR="00677CE3" w:rsidRPr="002E0A58">
        <w:rPr>
          <w:rFonts w:ascii="Century Gothic" w:hAnsi="Century Gothic" w:cs="Arial"/>
          <w:sz w:val="22"/>
          <w:szCs w:val="22"/>
        </w:rPr>
        <w:t xml:space="preserve"> es responsable de elaborar y gestionar la aprobación de instrumentos operativos,</w:t>
      </w:r>
      <w:r w:rsidR="00D66D41" w:rsidRPr="002E0A58">
        <w:rPr>
          <w:rFonts w:ascii="Century Gothic" w:hAnsi="Century Gothic" w:cs="Arial"/>
          <w:bCs/>
          <w:sz w:val="22"/>
          <w:szCs w:val="22"/>
        </w:rPr>
        <w:t xml:space="preserve"> mismos que contendrán mecanismos de seguridad para la administración de recursos y para el pago de obligaciones</w:t>
      </w:r>
      <w:r w:rsidR="005B15B2" w:rsidRPr="002E0A58">
        <w:rPr>
          <w:rFonts w:ascii="Century Gothic" w:hAnsi="Century Gothic" w:cs="Arial"/>
          <w:bCs/>
          <w:sz w:val="22"/>
          <w:szCs w:val="22"/>
        </w:rPr>
        <w:t xml:space="preserve"> que serán los siguientes</w:t>
      </w:r>
      <w:r w:rsidR="00A16FAA" w:rsidRPr="002E0A58">
        <w:rPr>
          <w:rFonts w:ascii="Century Gothic" w:hAnsi="Century Gothic" w:cs="Arial"/>
          <w:bCs/>
          <w:sz w:val="22"/>
          <w:szCs w:val="22"/>
        </w:rPr>
        <w:t>:</w:t>
      </w:r>
      <w:r w:rsidR="00677CE3" w:rsidRPr="002E0A58">
        <w:rPr>
          <w:rFonts w:ascii="Century Gothic" w:hAnsi="Century Gothic" w:cs="Arial"/>
          <w:sz w:val="22"/>
          <w:szCs w:val="22"/>
        </w:rPr>
        <w:t xml:space="preserve"> </w:t>
      </w:r>
    </w:p>
    <w:p w14:paraId="0623AA65" w14:textId="77777777" w:rsidR="00D66D41" w:rsidRPr="002E0A58" w:rsidRDefault="00D66D41" w:rsidP="002E0A58">
      <w:pPr>
        <w:widowControl w:val="0"/>
        <w:spacing w:after="0" w:line="288" w:lineRule="auto"/>
        <w:jc w:val="both"/>
        <w:rPr>
          <w:rFonts w:ascii="Century Gothic" w:hAnsi="Century Gothic" w:cs="Arial"/>
          <w:sz w:val="22"/>
          <w:szCs w:val="22"/>
        </w:rPr>
      </w:pPr>
    </w:p>
    <w:p w14:paraId="2B47BF26" w14:textId="77777777" w:rsidR="005112DE" w:rsidRPr="002E0A58" w:rsidRDefault="005112DE" w:rsidP="002E0A58">
      <w:pPr>
        <w:numPr>
          <w:ilvl w:val="1"/>
          <w:numId w:val="19"/>
        </w:numPr>
        <w:spacing w:after="0" w:line="288" w:lineRule="auto"/>
        <w:ind w:left="426" w:hanging="426"/>
        <w:jc w:val="both"/>
        <w:rPr>
          <w:rFonts w:ascii="Century Gothic" w:hAnsi="Century Gothic" w:cs="Arial"/>
          <w:sz w:val="22"/>
          <w:szCs w:val="22"/>
        </w:rPr>
      </w:pPr>
      <w:r w:rsidRPr="002E0A58">
        <w:rPr>
          <w:rFonts w:ascii="Century Gothic" w:hAnsi="Century Gothic" w:cs="Arial"/>
          <w:sz w:val="22"/>
          <w:szCs w:val="22"/>
        </w:rPr>
        <w:t>Fondo Rotativo (caja chica y fondo fijo);</w:t>
      </w:r>
    </w:p>
    <w:p w14:paraId="7A7CE8A5" w14:textId="77777777" w:rsidR="005112DE" w:rsidRPr="002E0A58" w:rsidRDefault="005112DE" w:rsidP="002E0A58">
      <w:pPr>
        <w:numPr>
          <w:ilvl w:val="1"/>
          <w:numId w:val="19"/>
        </w:numPr>
        <w:spacing w:after="0" w:line="288" w:lineRule="auto"/>
        <w:ind w:left="426" w:hanging="426"/>
        <w:jc w:val="both"/>
        <w:rPr>
          <w:rFonts w:ascii="Century Gothic" w:hAnsi="Century Gothic" w:cs="Arial"/>
          <w:sz w:val="22"/>
          <w:szCs w:val="22"/>
        </w:rPr>
      </w:pPr>
      <w:r w:rsidRPr="002E0A58">
        <w:rPr>
          <w:rFonts w:ascii="Century Gothic" w:hAnsi="Century Gothic" w:cs="Arial"/>
          <w:sz w:val="22"/>
          <w:szCs w:val="22"/>
        </w:rPr>
        <w:lastRenderedPageBreak/>
        <w:t>Fondo en Avance;</w:t>
      </w:r>
    </w:p>
    <w:p w14:paraId="6FF40AA2" w14:textId="197FF9C9" w:rsidR="00677CE3" w:rsidRPr="002E0A58" w:rsidRDefault="00A16FAA" w:rsidP="002E0A58">
      <w:pPr>
        <w:numPr>
          <w:ilvl w:val="1"/>
          <w:numId w:val="19"/>
        </w:numPr>
        <w:spacing w:after="0" w:line="288" w:lineRule="auto"/>
        <w:ind w:left="426" w:hanging="426"/>
        <w:jc w:val="both"/>
        <w:rPr>
          <w:rFonts w:ascii="Century Gothic" w:hAnsi="Century Gothic" w:cs="Arial"/>
          <w:sz w:val="22"/>
          <w:szCs w:val="22"/>
        </w:rPr>
      </w:pPr>
      <w:r w:rsidRPr="002E0A58">
        <w:rPr>
          <w:rFonts w:ascii="Century Gothic" w:hAnsi="Century Gothic" w:cs="Arial"/>
          <w:b/>
          <w:i/>
          <w:iCs/>
          <w:sz w:val="22"/>
          <w:szCs w:val="22"/>
          <w:highlight w:val="lightGray"/>
        </w:rPr>
        <w:t>Señalar otros instrumentos que la entidad considere necesarios</w:t>
      </w:r>
      <w:r w:rsidRPr="002E0A58">
        <w:rPr>
          <w:rFonts w:ascii="Century Gothic" w:hAnsi="Century Gothic" w:cs="Arial"/>
          <w:sz w:val="22"/>
          <w:szCs w:val="22"/>
        </w:rPr>
        <w:t>.</w:t>
      </w:r>
    </w:p>
    <w:sectPr w:rsidR="00677CE3" w:rsidRPr="002E0A58" w:rsidSect="00B42CDE">
      <w:headerReference w:type="even" r:id="rId14"/>
      <w:headerReference w:type="default" r:id="rId15"/>
      <w:footerReference w:type="default" r:id="rId16"/>
      <w:headerReference w:type="first" r:id="rId17"/>
      <w:pgSz w:w="12240" w:h="15840" w:code="1"/>
      <w:pgMar w:top="888" w:right="1701" w:bottom="1417" w:left="1701" w:header="709" w:footer="720" w:gutter="0"/>
      <w:pgNumType w:start="1"/>
      <w:cols w:space="60"/>
      <w:noEndnote/>
      <w:docGrid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A56A13" w14:textId="77777777" w:rsidR="008C585D" w:rsidRDefault="008C585D">
      <w:r>
        <w:separator/>
      </w:r>
    </w:p>
  </w:endnote>
  <w:endnote w:type="continuationSeparator" w:id="0">
    <w:p w14:paraId="2A359637" w14:textId="77777777" w:rsidR="008C585D" w:rsidRDefault="008C585D">
      <w:r>
        <w:continuationSeparator/>
      </w:r>
    </w:p>
  </w:endnote>
  <w:endnote w:type="continuationNotice" w:id="1">
    <w:p w14:paraId="2D92732F" w14:textId="77777777" w:rsidR="008C585D" w:rsidRDefault="008C585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C002B" w14:textId="77777777" w:rsidR="005F78CE" w:rsidRDefault="005F78CE" w:rsidP="00A83700">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0F3F4877" w14:textId="77777777" w:rsidR="005F78CE" w:rsidRDefault="005F78CE" w:rsidP="00D237A1">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6919044"/>
      <w:docPartObj>
        <w:docPartGallery w:val="Page Numbers (Bottom of Page)"/>
        <w:docPartUnique/>
      </w:docPartObj>
    </w:sdtPr>
    <w:sdtEndPr/>
    <w:sdtContent>
      <w:sdt>
        <w:sdtPr>
          <w:rPr>
            <w:rFonts w:ascii="Century Gothic" w:hAnsi="Century Gothic"/>
            <w:sz w:val="20"/>
            <w:szCs w:val="20"/>
          </w:rPr>
          <w:id w:val="-1195608632"/>
          <w:docPartObj>
            <w:docPartGallery w:val="Page Numbers (Top of Page)"/>
            <w:docPartUnique/>
          </w:docPartObj>
        </w:sdtPr>
        <w:sdtEndPr>
          <w:rPr>
            <w:rFonts w:ascii="Bookman Old Style" w:hAnsi="Bookman Old Style"/>
            <w:sz w:val="23"/>
            <w:szCs w:val="23"/>
          </w:rPr>
        </w:sdtEndPr>
        <w:sdtContent>
          <w:p w14:paraId="016BA91F" w14:textId="49BEC785" w:rsidR="001E777D" w:rsidRDefault="001E777D">
            <w:pPr>
              <w:pStyle w:val="Piedepgina"/>
              <w:jc w:val="right"/>
            </w:pPr>
            <w:r w:rsidRPr="001E777D">
              <w:rPr>
                <w:rFonts w:ascii="Century Gothic" w:hAnsi="Century Gothic"/>
                <w:sz w:val="20"/>
                <w:szCs w:val="20"/>
                <w:lang w:val="es-ES"/>
              </w:rPr>
              <w:t>Pág</w:t>
            </w:r>
            <w:r>
              <w:rPr>
                <w:rFonts w:ascii="Century Gothic" w:hAnsi="Century Gothic"/>
                <w:sz w:val="20"/>
                <w:szCs w:val="20"/>
                <w:lang w:val="es-ES"/>
              </w:rPr>
              <w:t>.</w:t>
            </w:r>
            <w:r w:rsidRPr="001E777D">
              <w:rPr>
                <w:rFonts w:ascii="Century Gothic" w:hAnsi="Century Gothic"/>
                <w:sz w:val="20"/>
                <w:szCs w:val="20"/>
                <w:lang w:val="es-ES"/>
              </w:rPr>
              <w:t xml:space="preserve"> </w:t>
            </w:r>
            <w:r w:rsidRPr="001E777D">
              <w:rPr>
                <w:rFonts w:ascii="Century Gothic" w:hAnsi="Century Gothic"/>
                <w:b/>
                <w:bCs/>
                <w:sz w:val="20"/>
                <w:szCs w:val="20"/>
              </w:rPr>
              <w:fldChar w:fldCharType="begin"/>
            </w:r>
            <w:r w:rsidRPr="001E777D">
              <w:rPr>
                <w:rFonts w:ascii="Century Gothic" w:hAnsi="Century Gothic"/>
                <w:b/>
                <w:bCs/>
                <w:sz w:val="20"/>
                <w:szCs w:val="20"/>
              </w:rPr>
              <w:instrText>PAGE</w:instrText>
            </w:r>
            <w:r w:rsidRPr="001E777D">
              <w:rPr>
                <w:rFonts w:ascii="Century Gothic" w:hAnsi="Century Gothic"/>
                <w:b/>
                <w:bCs/>
                <w:sz w:val="20"/>
                <w:szCs w:val="20"/>
              </w:rPr>
              <w:fldChar w:fldCharType="separate"/>
            </w:r>
            <w:r w:rsidR="00E66655">
              <w:rPr>
                <w:rFonts w:ascii="Century Gothic" w:hAnsi="Century Gothic"/>
                <w:b/>
                <w:bCs/>
                <w:noProof/>
                <w:sz w:val="20"/>
                <w:szCs w:val="20"/>
              </w:rPr>
              <w:t>6</w:t>
            </w:r>
            <w:r w:rsidRPr="001E777D">
              <w:rPr>
                <w:rFonts w:ascii="Century Gothic" w:hAnsi="Century Gothic"/>
                <w:b/>
                <w:bCs/>
                <w:sz w:val="20"/>
                <w:szCs w:val="20"/>
              </w:rPr>
              <w:fldChar w:fldCharType="end"/>
            </w:r>
            <w:r w:rsidRPr="001E777D">
              <w:rPr>
                <w:rFonts w:ascii="Century Gothic" w:hAnsi="Century Gothic"/>
                <w:sz w:val="20"/>
                <w:szCs w:val="20"/>
                <w:lang w:val="es-ES"/>
              </w:rPr>
              <w:t xml:space="preserve"> de </w:t>
            </w:r>
            <w:r>
              <w:rPr>
                <w:rFonts w:ascii="Century Gothic" w:hAnsi="Century Gothic"/>
                <w:b/>
                <w:bCs/>
                <w:sz w:val="20"/>
                <w:szCs w:val="20"/>
                <w:lang w:val="es-ES"/>
              </w:rPr>
              <w:t>7</w:t>
            </w:r>
          </w:p>
        </w:sdtContent>
      </w:sdt>
    </w:sdtContent>
  </w:sdt>
  <w:p w14:paraId="7E57B527" w14:textId="77777777" w:rsidR="005F78CE" w:rsidRPr="00FB37A5" w:rsidRDefault="005F78CE" w:rsidP="00FB37A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29C881" w14:textId="77777777" w:rsidR="008C585D" w:rsidRDefault="008C585D">
      <w:r>
        <w:separator/>
      </w:r>
    </w:p>
  </w:footnote>
  <w:footnote w:type="continuationSeparator" w:id="0">
    <w:p w14:paraId="51A71A22" w14:textId="77777777" w:rsidR="008C585D" w:rsidRDefault="008C585D">
      <w:r>
        <w:continuationSeparator/>
      </w:r>
    </w:p>
  </w:footnote>
  <w:footnote w:type="continuationNotice" w:id="1">
    <w:p w14:paraId="7BE1B259" w14:textId="77777777" w:rsidR="008C585D" w:rsidRDefault="008C585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16077" w14:textId="77777777" w:rsidR="005F78CE" w:rsidRDefault="005F78CE">
    <w:pPr>
      <w:pStyle w:val="Encabezado"/>
    </w:pPr>
    <w:r>
      <w:rPr>
        <w:noProof/>
      </w:rPr>
      <mc:AlternateContent>
        <mc:Choice Requires="wps">
          <w:drawing>
            <wp:anchor distT="0" distB="0" distL="114300" distR="114300" simplePos="0" relativeHeight="251657728" behindDoc="1" locked="0" layoutInCell="0" allowOverlap="1" wp14:anchorId="3B08ED3E" wp14:editId="60822D2D">
              <wp:simplePos x="0" y="0"/>
              <wp:positionH relativeFrom="margin">
                <wp:align>center</wp:align>
              </wp:positionH>
              <wp:positionV relativeFrom="margin">
                <wp:align>center</wp:align>
              </wp:positionV>
              <wp:extent cx="6694805" cy="1217295"/>
              <wp:effectExtent l="0" t="1981200" r="0" b="1964055"/>
              <wp:wrapNone/>
              <wp:docPr id="12" name="WordArt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94805" cy="12172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BDB40D3" w14:textId="77777777" w:rsidR="005F78CE" w:rsidRDefault="005F78CE" w:rsidP="004034D6">
                          <w:pPr>
                            <w:pStyle w:val="NormalWeb"/>
                            <w:spacing w:before="0" w:beforeAutospacing="0" w:after="0" w:afterAutospacing="0"/>
                            <w:jc w:val="center"/>
                          </w:pPr>
                          <w:r>
                            <w:rPr>
                              <w:rFonts w:ascii="Bookman Old Style" w:hAnsi="Bookman Old Style"/>
                              <w:color w:val="FFFFFF" w:themeColor="background1"/>
                              <w:sz w:val="2"/>
                              <w:szCs w:val="2"/>
                            </w:rPr>
                            <w:t>BORRADOR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B08ED3E" id="_x0000_t202" coordsize="21600,21600" o:spt="202" path="m,l,21600r21600,l21600,xe">
              <v:stroke joinstyle="miter"/>
              <v:path gradientshapeok="t" o:connecttype="rect"/>
            </v:shapetype>
            <v:shape id="WordArt 10" o:spid="_x0000_s1027" type="#_x0000_t202" style="position:absolute;margin-left:0;margin-top:0;width:527.15pt;height:95.85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" o:allowincell="f" filled="f" stroked="f">
              <v:stroke joinstyle="round"/>
              <o:lock v:ext="edit" shapetype="t"/>
              <v:textbox style="mso-fit-shape-to-text:t">
                <w:txbxContent>
                  <w:p w14:paraId="0BDB40D3" w14:textId="77777777" w:rsidR="005F78CE" w:rsidRDefault="005F78CE" w:rsidP="004034D6">
                    <w:pPr>
                      <w:pStyle w:val="NormalWeb"/>
                      <w:spacing w:before="0" w:beforeAutospacing="0" w:after="0" w:afterAutospacing="0"/>
                      <w:jc w:val="center"/>
                    </w:pPr>
                    <w:r>
                      <w:rPr>
                        <w:rFonts w:ascii="Bookman Old Style" w:hAnsi="Bookman Old Style"/>
                        <w:color w:val="FFFFFF" w:themeColor="background1"/>
                        <w:sz w:val="2"/>
                        <w:szCs w:val="2"/>
                      </w:rPr>
                      <w:t>BORRADOR</w:t>
                    </w:r>
                  </w:p>
                </w:txbxContent>
              </v:textbox>
              <w10:wrap anchorx="margin" anchory="margin"/>
            </v:shape>
          </w:pict>
        </mc:Fallback>
      </mc:AlternateContent>
    </w:r>
    <w:r>
      <w:rPr>
        <w:noProof/>
      </w:rPr>
      <mc:AlternateContent>
        <mc:Choice Requires="wps">
          <w:drawing>
            <wp:anchor distT="0" distB="0" distL="114300" distR="114300" simplePos="0" relativeHeight="251653632" behindDoc="1" locked="0" layoutInCell="0" allowOverlap="1" wp14:anchorId="7D0C0663" wp14:editId="515E0B82">
              <wp:simplePos x="0" y="0"/>
              <wp:positionH relativeFrom="margin">
                <wp:align>center</wp:align>
              </wp:positionH>
              <wp:positionV relativeFrom="margin">
                <wp:align>center</wp:align>
              </wp:positionV>
              <wp:extent cx="6694805" cy="1217295"/>
              <wp:effectExtent l="0" t="1981200" r="0" b="1964055"/>
              <wp:wrapNone/>
              <wp:docPr id="11"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94805" cy="12172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B6F3126" w14:textId="77777777" w:rsidR="005F78CE" w:rsidRDefault="005F78CE" w:rsidP="004034D6">
                          <w:pPr>
                            <w:pStyle w:val="NormalWeb"/>
                            <w:spacing w:before="0" w:beforeAutospacing="0" w:after="0" w:afterAutospacing="0"/>
                            <w:jc w:val="center"/>
                          </w:pPr>
                          <w:r>
                            <w:rPr>
                              <w:rFonts w:ascii="Bookman Old Style" w:hAnsi="Bookman Old Style"/>
                              <w:color w:val="F2F2F2" w:themeColor="background1" w:themeShade="F2"/>
                              <w:sz w:val="2"/>
                              <w:szCs w:val="2"/>
                            </w:rPr>
                            <w:t>BORRADOR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D0C0663" id="WordArt 4" o:spid="_x0000_s1028" type="#_x0000_t202" style="position:absolute;margin-left:0;margin-top:0;width:527.15pt;height:95.85pt;rotation:-45;z-index:-25166284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" o:allowincell="f" filled="f" stroked="f">
              <v:stroke joinstyle="round"/>
              <o:lock v:ext="edit" shapetype="t"/>
              <v:textbox style="mso-fit-shape-to-text:t">
                <w:txbxContent>
                  <w:p w14:paraId="7B6F3126" w14:textId="77777777" w:rsidR="005F78CE" w:rsidRDefault="005F78CE" w:rsidP="004034D6">
                    <w:pPr>
                      <w:pStyle w:val="NormalWeb"/>
                      <w:spacing w:before="0" w:beforeAutospacing="0" w:after="0" w:afterAutospacing="0"/>
                      <w:jc w:val="center"/>
                    </w:pPr>
                    <w:r>
                      <w:rPr>
                        <w:rFonts w:ascii="Bookman Old Style" w:hAnsi="Bookman Old Style"/>
                        <w:color w:val="F2F2F2" w:themeColor="background1" w:themeShade="F2"/>
                        <w:sz w:val="2"/>
                        <w:szCs w:val="2"/>
                      </w:rPr>
                      <w:t>BORRADOR</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1A629" w14:textId="22897A0E" w:rsidR="000665D6" w:rsidRDefault="000665D6" w:rsidP="000665D6">
    <w:pPr>
      <w:pStyle w:val="Encabezado"/>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65EE5" w14:textId="77777777" w:rsidR="005F78CE" w:rsidRDefault="008C585D">
    <w:pPr>
      <w:pStyle w:val="Encabezado"/>
    </w:pPr>
    <w:r>
      <w:rPr>
        <w:noProof/>
      </w:rPr>
      <w:pict w14:anchorId="3A75D90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57" type="#_x0000_t136" style="position:absolute;margin-left:0;margin-top:0;width:527.15pt;height:95.85pt;rotation:315;z-index:-251654656;mso-position-horizontal:center;mso-position-horizontal-relative:margin;mso-position-vertical:center;mso-position-vertical-relative:margin" o:allowincell="f" fillcolor="white [3212]" stroked="f">
          <v:textpath style="font-family:&quot;Bookman Old Style&quot;;font-size:1pt" string="BORRADOR"/>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0" w:type="auto"/>
      <w:tblLook w:val="04A0" w:firstRow="1" w:lastRow="0" w:firstColumn="1" w:lastColumn="0" w:noHBand="0" w:noVBand="1"/>
    </w:tblPr>
    <w:tblGrid>
      <w:gridCol w:w="8828"/>
    </w:tblGrid>
    <w:tr w:rsidR="002E0A58" w14:paraId="52489EB4" w14:textId="77777777" w:rsidTr="002E0A58">
      <w:tc>
        <w:tcPr>
          <w:tcW w:w="8828" w:type="dxa"/>
          <w:tcBorders>
            <w:left w:val="nil"/>
            <w:right w:val="nil"/>
          </w:tcBorders>
        </w:tcPr>
        <w:p w14:paraId="1B4CA44F" w14:textId="77777777" w:rsidR="002E0A58" w:rsidRPr="002E0A58" w:rsidRDefault="002E0A58" w:rsidP="002E0A58">
          <w:pPr>
            <w:spacing w:after="0" w:line="288" w:lineRule="auto"/>
            <w:jc w:val="center"/>
            <w:rPr>
              <w:rFonts w:ascii="Century Gothic" w:hAnsi="Century Gothic" w:cs="Arial"/>
              <w:b/>
              <w:bCs/>
              <w:i/>
              <w:iCs/>
              <w:sz w:val="22"/>
              <w:szCs w:val="22"/>
            </w:rPr>
          </w:pPr>
          <w:r w:rsidRPr="002E0A58">
            <w:rPr>
              <w:rFonts w:ascii="Century Gothic" w:hAnsi="Century Gothic" w:cs="Arial"/>
              <w:b/>
              <w:bCs/>
              <w:i/>
              <w:iCs/>
              <w:sz w:val="22"/>
              <w:szCs w:val="22"/>
              <w:highlight w:val="lightGray"/>
            </w:rPr>
            <w:t xml:space="preserve">Señalar el nombre de la </w:t>
          </w:r>
          <w:r>
            <w:rPr>
              <w:rFonts w:ascii="Century Gothic" w:hAnsi="Century Gothic" w:cs="Arial"/>
              <w:b/>
              <w:bCs/>
              <w:i/>
              <w:iCs/>
              <w:sz w:val="22"/>
              <w:szCs w:val="22"/>
              <w:highlight w:val="lightGray"/>
            </w:rPr>
            <w:t>e</w:t>
          </w:r>
          <w:r w:rsidRPr="002E0A58">
            <w:rPr>
              <w:rFonts w:ascii="Century Gothic" w:hAnsi="Century Gothic" w:cs="Arial"/>
              <w:b/>
              <w:bCs/>
              <w:i/>
              <w:iCs/>
              <w:sz w:val="22"/>
              <w:szCs w:val="22"/>
              <w:highlight w:val="lightGray"/>
            </w:rPr>
            <w:t>ntidad</w:t>
          </w:r>
        </w:p>
        <w:p w14:paraId="33334E1E" w14:textId="77221CDF" w:rsidR="002E0A58" w:rsidRDefault="002E0A58" w:rsidP="002E0A58">
          <w:pPr>
            <w:pStyle w:val="Encabezado"/>
            <w:jc w:val="center"/>
          </w:pPr>
          <w:r>
            <w:rPr>
              <w:rFonts w:ascii="Century Gothic" w:hAnsi="Century Gothic" w:cs="Arial"/>
              <w:sz w:val="15"/>
              <w:szCs w:val="15"/>
            </w:rPr>
            <w:t>REGLAMENTO ESPECÍFICO DEL SISTEMA DE TESORERÍA DEL ESTADO (RE-STE)</w:t>
          </w:r>
        </w:p>
      </w:tc>
    </w:tr>
  </w:tbl>
  <w:p w14:paraId="578AB817" w14:textId="45DD8421" w:rsidR="00E63646" w:rsidRDefault="00E63646" w:rsidP="002E0A58">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BBD46" w14:textId="77777777" w:rsidR="005F78CE" w:rsidRDefault="005F78CE">
    <w:pPr>
      <w:pStyle w:val="Encabezado"/>
    </w:pPr>
    <w:r>
      <w:rPr>
        <w:noProof/>
      </w:rPr>
      <mc:AlternateContent>
        <mc:Choice Requires="wps">
          <w:drawing>
            <wp:anchor distT="0" distB="0" distL="114300" distR="114300" simplePos="0" relativeHeight="251659776" behindDoc="1" locked="0" layoutInCell="0" allowOverlap="1" wp14:anchorId="5613327D" wp14:editId="3984BC8D">
              <wp:simplePos x="0" y="0"/>
              <wp:positionH relativeFrom="margin">
                <wp:align>center</wp:align>
              </wp:positionH>
              <wp:positionV relativeFrom="margin">
                <wp:align>center</wp:align>
              </wp:positionV>
              <wp:extent cx="6694805" cy="1217295"/>
              <wp:effectExtent l="0" t="1981200" r="0" b="1964055"/>
              <wp:wrapNone/>
              <wp:docPr id="8" name="WordArt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94805" cy="12172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5FA86AB" w14:textId="77777777" w:rsidR="005F78CE" w:rsidRDefault="005F78CE" w:rsidP="004034D6">
                          <w:pPr>
                            <w:pStyle w:val="NormalWeb"/>
                            <w:spacing w:before="0" w:beforeAutospacing="0" w:after="0" w:afterAutospacing="0"/>
                            <w:jc w:val="center"/>
                          </w:pPr>
                          <w:r>
                            <w:rPr>
                              <w:rFonts w:ascii="Bookman Old Style" w:hAnsi="Bookman Old Style"/>
                              <w:color w:val="FFFFFF" w:themeColor="background1"/>
                              <w:sz w:val="2"/>
                              <w:szCs w:val="2"/>
                            </w:rPr>
                            <w:t>BORRADOR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613327D" id="_x0000_t202" coordsize="21600,21600" o:spt="202" path="m,l,21600r21600,l21600,xe">
              <v:stroke joinstyle="miter"/>
              <v:path gradientshapeok="t" o:connecttype="rect"/>
            </v:shapetype>
            <v:shape id="WordArt 13" o:spid="_x0000_s1029" type="#_x0000_t202" style="position:absolute;margin-left:0;margin-top:0;width:527.15pt;height:95.85pt;rotation:-45;z-index:-2516567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" o:allowincell="f" filled="f" stroked="f">
              <v:stroke joinstyle="round"/>
              <o:lock v:ext="edit" shapetype="t"/>
              <v:textbox style="mso-fit-shape-to-text:t">
                <w:txbxContent>
                  <w:p w14:paraId="35FA86AB" w14:textId="77777777" w:rsidR="005F78CE" w:rsidRDefault="005F78CE" w:rsidP="004034D6">
                    <w:pPr>
                      <w:pStyle w:val="NormalWeb"/>
                      <w:spacing w:before="0" w:beforeAutospacing="0" w:after="0" w:afterAutospacing="0"/>
                      <w:jc w:val="center"/>
                    </w:pPr>
                    <w:r>
                      <w:rPr>
                        <w:rFonts w:ascii="Bookman Old Style" w:hAnsi="Bookman Old Style"/>
                        <w:color w:val="FFFFFF" w:themeColor="background1"/>
                        <w:sz w:val="2"/>
                        <w:szCs w:val="2"/>
                      </w:rPr>
                      <w:t>BORRADOR</w:t>
                    </w:r>
                  </w:p>
                </w:txbxContent>
              </v:textbox>
              <w10:wrap anchorx="margin" anchory="margin"/>
            </v:shape>
          </w:pict>
        </mc:Fallback>
      </mc:AlternateContent>
    </w:r>
    <w:r>
      <w:rPr>
        <w:noProof/>
      </w:rPr>
      <mc:AlternateContent>
        <mc:Choice Requires="wps">
          <w:drawing>
            <wp:anchor distT="0" distB="0" distL="114300" distR="114300" simplePos="0" relativeHeight="251655680" behindDoc="1" locked="0" layoutInCell="0" allowOverlap="1" wp14:anchorId="34425094" wp14:editId="6F1A120F">
              <wp:simplePos x="0" y="0"/>
              <wp:positionH relativeFrom="margin">
                <wp:align>center</wp:align>
              </wp:positionH>
              <wp:positionV relativeFrom="margin">
                <wp:align>center</wp:align>
              </wp:positionV>
              <wp:extent cx="6694805" cy="1217295"/>
              <wp:effectExtent l="0" t="1981200" r="0" b="1964055"/>
              <wp:wrapNone/>
              <wp:docPr id="7" name="WordArt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94805" cy="12172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DBA65EF" w14:textId="77777777" w:rsidR="005F78CE" w:rsidRDefault="005F78CE" w:rsidP="004034D6">
                          <w:pPr>
                            <w:pStyle w:val="NormalWeb"/>
                            <w:spacing w:before="0" w:beforeAutospacing="0" w:after="0" w:afterAutospacing="0"/>
                            <w:jc w:val="center"/>
                          </w:pPr>
                          <w:r>
                            <w:rPr>
                              <w:rFonts w:ascii="Bookman Old Style" w:hAnsi="Bookman Old Style"/>
                              <w:color w:val="F2F2F2" w:themeColor="background1" w:themeShade="F2"/>
                              <w:sz w:val="2"/>
                              <w:szCs w:val="2"/>
                            </w:rPr>
                            <w:t>BORRADOR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4425094" id="WordArt 7" o:spid="_x0000_s1030" type="#_x0000_t202" style="position:absolute;margin-left:0;margin-top:0;width:527.15pt;height:95.85pt;rotation:-45;z-index:-25166080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" o:allowincell="f" filled="f" stroked="f">
              <v:stroke joinstyle="round"/>
              <o:lock v:ext="edit" shapetype="t"/>
              <v:textbox style="mso-fit-shape-to-text:t">
                <w:txbxContent>
                  <w:p w14:paraId="7DBA65EF" w14:textId="77777777" w:rsidR="005F78CE" w:rsidRDefault="005F78CE" w:rsidP="004034D6">
                    <w:pPr>
                      <w:pStyle w:val="NormalWeb"/>
                      <w:spacing w:before="0" w:beforeAutospacing="0" w:after="0" w:afterAutospacing="0"/>
                      <w:jc w:val="center"/>
                    </w:pPr>
                    <w:r>
                      <w:rPr>
                        <w:rFonts w:ascii="Bookman Old Style" w:hAnsi="Bookman Old Style"/>
                        <w:color w:val="F2F2F2" w:themeColor="background1" w:themeShade="F2"/>
                        <w:sz w:val="2"/>
                        <w:szCs w:val="2"/>
                      </w:rPr>
                      <w:t>BORRADOR</w:t>
                    </w:r>
                  </w:p>
                </w:txbxContent>
              </v:textbox>
              <w10:wrap anchorx="margin" anchory="margin"/>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0" w:type="auto"/>
      <w:tblLook w:val="04A0" w:firstRow="1" w:lastRow="0" w:firstColumn="1" w:lastColumn="0" w:noHBand="0" w:noVBand="1"/>
    </w:tblPr>
    <w:tblGrid>
      <w:gridCol w:w="8828"/>
    </w:tblGrid>
    <w:tr w:rsidR="002E0A58" w14:paraId="0B3BF6C5" w14:textId="77777777" w:rsidTr="002E0A58">
      <w:tc>
        <w:tcPr>
          <w:tcW w:w="8828" w:type="dxa"/>
          <w:tcBorders>
            <w:left w:val="nil"/>
            <w:right w:val="nil"/>
          </w:tcBorders>
        </w:tcPr>
        <w:p w14:paraId="0FB5A589" w14:textId="025CC511" w:rsidR="002E0A58" w:rsidRPr="002E0A58" w:rsidRDefault="002E0A58" w:rsidP="002E0A58">
          <w:pPr>
            <w:spacing w:after="0" w:line="288" w:lineRule="auto"/>
            <w:jc w:val="center"/>
            <w:rPr>
              <w:rFonts w:ascii="Century Gothic" w:hAnsi="Century Gothic" w:cs="Arial"/>
              <w:b/>
              <w:bCs/>
              <w:i/>
              <w:iCs/>
              <w:sz w:val="22"/>
              <w:szCs w:val="22"/>
            </w:rPr>
          </w:pPr>
          <w:r w:rsidRPr="002E0A58">
            <w:rPr>
              <w:rFonts w:ascii="Century Gothic" w:hAnsi="Century Gothic" w:cs="Arial"/>
              <w:b/>
              <w:bCs/>
              <w:i/>
              <w:iCs/>
              <w:sz w:val="22"/>
              <w:szCs w:val="22"/>
              <w:highlight w:val="lightGray"/>
            </w:rPr>
            <w:t xml:space="preserve">Señalar el nombre de la </w:t>
          </w:r>
          <w:r>
            <w:rPr>
              <w:rFonts w:ascii="Century Gothic" w:hAnsi="Century Gothic" w:cs="Arial"/>
              <w:b/>
              <w:bCs/>
              <w:i/>
              <w:iCs/>
              <w:sz w:val="22"/>
              <w:szCs w:val="22"/>
              <w:highlight w:val="lightGray"/>
            </w:rPr>
            <w:t>e</w:t>
          </w:r>
          <w:r w:rsidRPr="002E0A58">
            <w:rPr>
              <w:rFonts w:ascii="Century Gothic" w:hAnsi="Century Gothic" w:cs="Arial"/>
              <w:b/>
              <w:bCs/>
              <w:i/>
              <w:iCs/>
              <w:sz w:val="22"/>
              <w:szCs w:val="22"/>
              <w:highlight w:val="lightGray"/>
            </w:rPr>
            <w:t>ntidad</w:t>
          </w:r>
        </w:p>
        <w:p w14:paraId="371DBF2D" w14:textId="469C2E92" w:rsidR="002E0A58" w:rsidRDefault="002E0A58" w:rsidP="002E0A58">
          <w:pPr>
            <w:pStyle w:val="Encabezado"/>
            <w:spacing w:after="0" w:line="288" w:lineRule="auto"/>
            <w:jc w:val="center"/>
          </w:pPr>
          <w:r>
            <w:rPr>
              <w:rFonts w:ascii="Century Gothic" w:hAnsi="Century Gothic" w:cs="Arial"/>
              <w:sz w:val="15"/>
              <w:szCs w:val="15"/>
            </w:rPr>
            <w:t>REGLAMENTO ESPECÍFICO DEL SISTEMA DE TESORERÍA DEL ESTADO (RE-STE)</w:t>
          </w:r>
        </w:p>
      </w:tc>
    </w:tr>
  </w:tbl>
  <w:p w14:paraId="3A4457FD" w14:textId="77777777" w:rsidR="005F78CE" w:rsidRPr="00FB37A5" w:rsidRDefault="005F78CE" w:rsidP="00FB37A5">
    <w:pPr>
      <w:pStyle w:val="Encabezado"/>
    </w:pPr>
    <w:r>
      <w:rPr>
        <w:noProof/>
      </w:rPr>
      <mc:AlternateContent>
        <mc:Choice Requires="wps">
          <w:drawing>
            <wp:anchor distT="0" distB="0" distL="114300" distR="114300" simplePos="0" relativeHeight="251660800" behindDoc="1" locked="0" layoutInCell="0" allowOverlap="1" wp14:anchorId="5633B08D" wp14:editId="1808E8AB">
              <wp:simplePos x="0" y="0"/>
              <wp:positionH relativeFrom="margin">
                <wp:align>center</wp:align>
              </wp:positionH>
              <wp:positionV relativeFrom="margin">
                <wp:align>center</wp:align>
              </wp:positionV>
              <wp:extent cx="6694805" cy="1217295"/>
              <wp:effectExtent l="0" t="1981200" r="0" b="1964055"/>
              <wp:wrapNone/>
              <wp:docPr id="6" name="WordArt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94805" cy="12172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8FC60D3" w14:textId="77777777" w:rsidR="005F78CE" w:rsidRDefault="005F78CE" w:rsidP="004034D6">
                          <w:pPr>
                            <w:pStyle w:val="NormalWeb"/>
                            <w:spacing w:before="0" w:beforeAutospacing="0" w:after="0" w:afterAutospacing="0"/>
                            <w:jc w:val="center"/>
                          </w:pPr>
                          <w:r>
                            <w:rPr>
                              <w:rFonts w:ascii="Bookman Old Style" w:hAnsi="Bookman Old Style"/>
                              <w:color w:val="FFFFFF" w:themeColor="background1"/>
                              <w:sz w:val="2"/>
                              <w:szCs w:val="2"/>
                            </w:rPr>
                            <w:t>BORRADOR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633B08D" id="_x0000_t202" coordsize="21600,21600" o:spt="202" path="m,l,21600r21600,l21600,xe">
              <v:stroke joinstyle="miter"/>
              <v:path gradientshapeok="t" o:connecttype="rect"/>
            </v:shapetype>
            <v:shape id="WordArt 14" o:spid="_x0000_s1031" type="#_x0000_t202" style="position:absolute;margin-left:0;margin-top:0;width:527.15pt;height:95.85pt;rotation:-45;z-index:-25165568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" o:allowincell="f" filled="f" stroked="f">
              <v:stroke joinstyle="round"/>
              <o:lock v:ext="edit" shapetype="t"/>
              <v:textbox style="mso-fit-shape-to-text:t">
                <w:txbxContent>
                  <w:p w14:paraId="68FC60D3" w14:textId="77777777" w:rsidR="005F78CE" w:rsidRDefault="005F78CE" w:rsidP="004034D6">
                    <w:pPr>
                      <w:pStyle w:val="NormalWeb"/>
                      <w:spacing w:before="0" w:beforeAutospacing="0" w:after="0" w:afterAutospacing="0"/>
                      <w:jc w:val="center"/>
                    </w:pPr>
                    <w:r>
                      <w:rPr>
                        <w:rFonts w:ascii="Bookman Old Style" w:hAnsi="Bookman Old Style"/>
                        <w:color w:val="FFFFFF" w:themeColor="background1"/>
                        <w:sz w:val="2"/>
                        <w:szCs w:val="2"/>
                      </w:rPr>
                      <w:t>BORRADOR</w:t>
                    </w:r>
                  </w:p>
                </w:txbxContent>
              </v:textbox>
              <w10:wrap anchorx="margin" anchory="margin"/>
            </v:shape>
          </w:pict>
        </mc:Fallback>
      </mc:AlternateContent>
    </w:r>
    <w:r>
      <w:rPr>
        <w:noProof/>
      </w:rPr>
      <mc:AlternateContent>
        <mc:Choice Requires="wps">
          <w:drawing>
            <wp:anchor distT="0" distB="0" distL="114300" distR="114300" simplePos="0" relativeHeight="251656704" behindDoc="1" locked="0" layoutInCell="0" allowOverlap="1" wp14:anchorId="28D29AA0" wp14:editId="3282AFF0">
              <wp:simplePos x="0" y="0"/>
              <wp:positionH relativeFrom="margin">
                <wp:align>center</wp:align>
              </wp:positionH>
              <wp:positionV relativeFrom="margin">
                <wp:align>center</wp:align>
              </wp:positionV>
              <wp:extent cx="6694805" cy="1217295"/>
              <wp:effectExtent l="0" t="1981200" r="0" b="1964055"/>
              <wp:wrapNone/>
              <wp:docPr id="5"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94805" cy="12172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69FDA1D" w14:textId="77777777" w:rsidR="005F78CE" w:rsidRDefault="005F78CE" w:rsidP="004034D6">
                          <w:pPr>
                            <w:pStyle w:val="NormalWeb"/>
                            <w:spacing w:before="0" w:beforeAutospacing="0" w:after="0" w:afterAutospacing="0"/>
                            <w:jc w:val="center"/>
                          </w:pPr>
                          <w:r>
                            <w:rPr>
                              <w:rFonts w:ascii="Bookman Old Style" w:hAnsi="Bookman Old Style"/>
                              <w:color w:val="F2F2F2" w:themeColor="background1" w:themeShade="F2"/>
                              <w:sz w:val="2"/>
                              <w:szCs w:val="2"/>
                            </w:rPr>
                            <w:t>BORRADOR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8D29AA0" id="WordArt 8" o:spid="_x0000_s1032" type="#_x0000_t202" style="position:absolute;margin-left:0;margin-top:0;width:527.15pt;height:95.85pt;rotation:-45;z-index:-25165977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" o:allowincell="f" filled="f" stroked="f">
              <v:stroke joinstyle="round"/>
              <o:lock v:ext="edit" shapetype="t"/>
              <v:textbox style="mso-fit-shape-to-text:t">
                <w:txbxContent>
                  <w:p w14:paraId="769FDA1D" w14:textId="77777777" w:rsidR="005F78CE" w:rsidRDefault="005F78CE" w:rsidP="004034D6">
                    <w:pPr>
                      <w:pStyle w:val="NormalWeb"/>
                      <w:spacing w:before="0" w:beforeAutospacing="0" w:after="0" w:afterAutospacing="0"/>
                      <w:jc w:val="center"/>
                    </w:pPr>
                    <w:r>
                      <w:rPr>
                        <w:rFonts w:ascii="Bookman Old Style" w:hAnsi="Bookman Old Style"/>
                        <w:color w:val="F2F2F2" w:themeColor="background1" w:themeShade="F2"/>
                        <w:sz w:val="2"/>
                        <w:szCs w:val="2"/>
                      </w:rPr>
                      <w:t>BORRADOR</w:t>
                    </w:r>
                  </w:p>
                </w:txbxContent>
              </v:textbox>
              <w10:wrap anchorx="margin" anchory="margin"/>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73791" w14:textId="77777777" w:rsidR="005F78CE" w:rsidRDefault="005F78CE">
    <w:pPr>
      <w:pStyle w:val="Encabezado"/>
    </w:pPr>
    <w:r>
      <w:rPr>
        <w:noProof/>
      </w:rPr>
      <mc:AlternateContent>
        <mc:Choice Requires="wps">
          <w:drawing>
            <wp:anchor distT="0" distB="0" distL="114300" distR="114300" simplePos="0" relativeHeight="251658752" behindDoc="1" locked="0" layoutInCell="0" allowOverlap="1" wp14:anchorId="5AA44C6C" wp14:editId="6C14BAF3">
              <wp:simplePos x="0" y="0"/>
              <wp:positionH relativeFrom="margin">
                <wp:align>center</wp:align>
              </wp:positionH>
              <wp:positionV relativeFrom="margin">
                <wp:align>center</wp:align>
              </wp:positionV>
              <wp:extent cx="6694805" cy="1217295"/>
              <wp:effectExtent l="0" t="1981200" r="0" b="1964055"/>
              <wp:wrapNone/>
              <wp:docPr id="3" name="WordArt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94805" cy="12172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EA4614E" w14:textId="77777777" w:rsidR="005F78CE" w:rsidRDefault="005F78CE" w:rsidP="004034D6">
                          <w:pPr>
                            <w:pStyle w:val="NormalWeb"/>
                            <w:spacing w:before="0" w:beforeAutospacing="0" w:after="0" w:afterAutospacing="0"/>
                            <w:jc w:val="center"/>
                          </w:pPr>
                          <w:r>
                            <w:rPr>
                              <w:rFonts w:ascii="Bookman Old Style" w:hAnsi="Bookman Old Style"/>
                              <w:color w:val="FFFFFF" w:themeColor="background1"/>
                              <w:sz w:val="2"/>
                              <w:szCs w:val="2"/>
                            </w:rPr>
                            <w:t>BORRADOR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AA44C6C" id="_x0000_t202" coordsize="21600,21600" o:spt="202" path="m,l,21600r21600,l21600,xe">
              <v:stroke joinstyle="miter"/>
              <v:path gradientshapeok="t" o:connecttype="rect"/>
            </v:shapetype>
            <v:shape id="WordArt 12" o:spid="_x0000_s1033" type="#_x0000_t202" style="position:absolute;margin-left:0;margin-top:0;width:527.15pt;height:95.85pt;rotation:-45;z-index:-25165772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" o:allowincell="f" filled="f" stroked="f">
              <v:stroke joinstyle="round"/>
              <o:lock v:ext="edit" shapetype="t"/>
              <v:textbox style="mso-fit-shape-to-text:t">
                <w:txbxContent>
                  <w:p w14:paraId="4EA4614E" w14:textId="77777777" w:rsidR="005F78CE" w:rsidRDefault="005F78CE" w:rsidP="004034D6">
                    <w:pPr>
                      <w:pStyle w:val="NormalWeb"/>
                      <w:spacing w:before="0" w:beforeAutospacing="0" w:after="0" w:afterAutospacing="0"/>
                      <w:jc w:val="center"/>
                    </w:pPr>
                    <w:r>
                      <w:rPr>
                        <w:rFonts w:ascii="Bookman Old Style" w:hAnsi="Bookman Old Style"/>
                        <w:color w:val="FFFFFF" w:themeColor="background1"/>
                        <w:sz w:val="2"/>
                        <w:szCs w:val="2"/>
                      </w:rPr>
                      <w:t>BORRADOR</w:t>
                    </w:r>
                  </w:p>
                </w:txbxContent>
              </v:textbox>
              <w10:wrap anchorx="margin" anchory="margin"/>
            </v:shape>
          </w:pict>
        </mc:Fallback>
      </mc:AlternateContent>
    </w:r>
    <w:r>
      <w:rPr>
        <w:noProof/>
      </w:rPr>
      <mc:AlternateContent>
        <mc:Choice Requires="wps">
          <w:drawing>
            <wp:anchor distT="0" distB="0" distL="114300" distR="114300" simplePos="0" relativeHeight="251654656" behindDoc="1" locked="0" layoutInCell="0" allowOverlap="1" wp14:anchorId="7254F5CF" wp14:editId="4066F804">
              <wp:simplePos x="0" y="0"/>
              <wp:positionH relativeFrom="margin">
                <wp:align>center</wp:align>
              </wp:positionH>
              <wp:positionV relativeFrom="margin">
                <wp:align>center</wp:align>
              </wp:positionV>
              <wp:extent cx="6694805" cy="1217295"/>
              <wp:effectExtent l="0" t="1981200" r="0" b="1964055"/>
              <wp:wrapNone/>
              <wp:docPr id="1" name="WordArt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94805" cy="12172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41DB8E1" w14:textId="77777777" w:rsidR="005F78CE" w:rsidRDefault="005F78CE" w:rsidP="004034D6">
                          <w:pPr>
                            <w:pStyle w:val="NormalWeb"/>
                            <w:spacing w:before="0" w:beforeAutospacing="0" w:after="0" w:afterAutospacing="0"/>
                            <w:jc w:val="center"/>
                          </w:pPr>
                          <w:r>
                            <w:rPr>
                              <w:rFonts w:ascii="Bookman Old Style" w:hAnsi="Bookman Old Style"/>
                              <w:color w:val="F2F2F2" w:themeColor="background1" w:themeShade="F2"/>
                              <w:sz w:val="2"/>
                              <w:szCs w:val="2"/>
                            </w:rPr>
                            <w:t>BORRADOR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254F5CF" id="WordArt 6" o:spid="_x0000_s1034" type="#_x0000_t202" style="position:absolute;margin-left:0;margin-top:0;width:527.15pt;height:95.85pt;rotation:-45;z-index:-25166182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" o:allowincell="f" filled="f" stroked="f">
              <v:stroke joinstyle="round"/>
              <o:lock v:ext="edit" shapetype="t"/>
              <v:textbox style="mso-fit-shape-to-text:t">
                <w:txbxContent>
                  <w:p w14:paraId="141DB8E1" w14:textId="77777777" w:rsidR="005F78CE" w:rsidRDefault="005F78CE" w:rsidP="004034D6">
                    <w:pPr>
                      <w:pStyle w:val="NormalWeb"/>
                      <w:spacing w:before="0" w:beforeAutospacing="0" w:after="0" w:afterAutospacing="0"/>
                      <w:jc w:val="center"/>
                    </w:pPr>
                    <w:r>
                      <w:rPr>
                        <w:rFonts w:ascii="Bookman Old Style" w:hAnsi="Bookman Old Style"/>
                        <w:color w:val="F2F2F2" w:themeColor="background1" w:themeShade="F2"/>
                        <w:sz w:val="2"/>
                        <w:szCs w:val="2"/>
                      </w:rPr>
                      <w:t>BORRADOR</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45BC6"/>
    <w:multiLevelType w:val="multilevel"/>
    <w:tmpl w:val="64B04C40"/>
    <w:lvl w:ilvl="0">
      <w:start w:val="1"/>
      <w:numFmt w:val="decimal"/>
      <w:lvlText w:val="%1)"/>
      <w:lvlJc w:val="left"/>
      <w:pPr>
        <w:ind w:left="1353" w:hanging="360"/>
      </w:pPr>
    </w:lvl>
    <w:lvl w:ilvl="1">
      <w:start w:val="1"/>
      <w:numFmt w:val="lowerLetter"/>
      <w:lvlText w:val="%2)"/>
      <w:lvlJc w:val="left"/>
      <w:pPr>
        <w:ind w:left="1713" w:hanging="360"/>
      </w:pPr>
      <w:rPr>
        <w:b/>
        <w:i w:val="0"/>
      </w:rPr>
    </w:lvl>
    <w:lvl w:ilvl="2">
      <w:start w:val="1"/>
      <w:numFmt w:val="lowerRoman"/>
      <w:lvlText w:val="%3)"/>
      <w:lvlJc w:val="left"/>
      <w:pPr>
        <w:ind w:left="2073" w:hanging="360"/>
      </w:pPr>
    </w:lvl>
    <w:lvl w:ilvl="3">
      <w:start w:val="1"/>
      <w:numFmt w:val="decimal"/>
      <w:lvlText w:val="(%4)"/>
      <w:lvlJc w:val="left"/>
      <w:pPr>
        <w:ind w:left="2433" w:hanging="360"/>
      </w:pPr>
    </w:lvl>
    <w:lvl w:ilvl="4">
      <w:start w:val="1"/>
      <w:numFmt w:val="lowerLetter"/>
      <w:lvlText w:val="(%5)"/>
      <w:lvlJc w:val="left"/>
      <w:pPr>
        <w:ind w:left="2793" w:hanging="360"/>
      </w:pPr>
    </w:lvl>
    <w:lvl w:ilvl="5">
      <w:start w:val="1"/>
      <w:numFmt w:val="lowerRoman"/>
      <w:lvlText w:val="(%6)"/>
      <w:lvlJc w:val="left"/>
      <w:pPr>
        <w:ind w:left="3153" w:hanging="360"/>
      </w:pPr>
    </w:lvl>
    <w:lvl w:ilvl="6">
      <w:start w:val="1"/>
      <w:numFmt w:val="decimal"/>
      <w:lvlText w:val="%7."/>
      <w:lvlJc w:val="left"/>
      <w:pPr>
        <w:ind w:left="3513" w:hanging="360"/>
      </w:pPr>
    </w:lvl>
    <w:lvl w:ilvl="7">
      <w:start w:val="1"/>
      <w:numFmt w:val="lowerLetter"/>
      <w:lvlText w:val="%8."/>
      <w:lvlJc w:val="left"/>
      <w:pPr>
        <w:ind w:left="3873" w:hanging="360"/>
      </w:pPr>
    </w:lvl>
    <w:lvl w:ilvl="8">
      <w:start w:val="1"/>
      <w:numFmt w:val="lowerRoman"/>
      <w:lvlText w:val="%9."/>
      <w:lvlJc w:val="left"/>
      <w:pPr>
        <w:ind w:left="4233" w:hanging="360"/>
      </w:pPr>
    </w:lvl>
  </w:abstractNum>
  <w:abstractNum w:abstractNumId="1" w15:restartNumberingAfterBreak="0">
    <w:nsid w:val="0958291D"/>
    <w:multiLevelType w:val="hybridMultilevel"/>
    <w:tmpl w:val="81F66180"/>
    <w:lvl w:ilvl="0" w:tplc="11D80120">
      <w:start w:val="1"/>
      <w:numFmt w:val="upperRoman"/>
      <w:lvlText w:val="%1."/>
      <w:lvlJc w:val="left"/>
      <w:pPr>
        <w:ind w:left="720" w:hanging="360"/>
      </w:pPr>
      <w:rPr>
        <w:rFonts w:hint="default"/>
        <w:b/>
      </w:rPr>
    </w:lvl>
    <w:lvl w:ilvl="1" w:tplc="400A0017">
      <w:start w:val="1"/>
      <w:numFmt w:val="lowerLetter"/>
      <w:lvlText w:val="%2)"/>
      <w:lvlJc w:val="left"/>
      <w:pPr>
        <w:ind w:left="644" w:hanging="360"/>
      </w:pPr>
      <w:rPr>
        <w:b/>
        <w:bCs w:val="0"/>
        <w:color w:val="000000" w:themeColor="text1"/>
      </w:rPr>
    </w:lvl>
    <w:lvl w:ilvl="2" w:tplc="400A001B">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 w15:restartNumberingAfterBreak="0">
    <w:nsid w:val="0E493D08"/>
    <w:multiLevelType w:val="multilevel"/>
    <w:tmpl w:val="4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2F023A3"/>
    <w:multiLevelType w:val="multilevel"/>
    <w:tmpl w:val="1F66F6F0"/>
    <w:lvl w:ilvl="0">
      <w:start w:val="15"/>
      <w:numFmt w:val="decimal"/>
      <w:lvlText w:val="ARTÍCULO %1."/>
      <w:lvlJc w:val="left"/>
      <w:pPr>
        <w:ind w:left="360" w:hanging="360"/>
      </w:pPr>
      <w:rPr>
        <w:rFonts w:hint="default"/>
        <w:b/>
        <w:sz w:val="22"/>
      </w:rPr>
    </w:lvl>
    <w:lvl w:ilvl="1">
      <w:start w:val="1"/>
      <w:numFmt w:val="upperRoman"/>
      <w:lvlText w:val="%2."/>
      <w:lvlJc w:val="left"/>
      <w:pPr>
        <w:ind w:left="720" w:hanging="360"/>
      </w:pPr>
      <w:rPr>
        <w:rFonts w:ascii="Century Gothic" w:hAnsi="Century Gothic" w:hint="default"/>
        <w:b/>
        <w:sz w:val="22"/>
      </w:rPr>
    </w:lvl>
    <w:lvl w:ilvl="2">
      <w:start w:val="1"/>
      <w:numFmt w:val="lowerLetter"/>
      <w:lvlText w:val="%3)"/>
      <w:lvlJc w:val="left"/>
      <w:pPr>
        <w:ind w:left="1080" w:hanging="360"/>
      </w:pPr>
      <w:rPr>
        <w:rFonts w:ascii="Century Gothic" w:hAnsi="Century Gothic" w:hint="default"/>
        <w:b/>
        <w:sz w:val="22"/>
      </w:rPr>
    </w:lvl>
    <w:lvl w:ilvl="3">
      <w:start w:val="1"/>
      <w:numFmt w:val="lowerRoman"/>
      <w:lvlText w:val="%4)"/>
      <w:lvlJc w:val="left"/>
      <w:pPr>
        <w:ind w:left="1440" w:hanging="360"/>
      </w:pPr>
      <w:rPr>
        <w:rFonts w:ascii="Century Gothic" w:hAnsi="Century Gothic" w:hint="default"/>
        <w:b/>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78F73D2"/>
    <w:multiLevelType w:val="multilevel"/>
    <w:tmpl w:val="C744F838"/>
    <w:lvl w:ilvl="0">
      <w:start w:val="13"/>
      <w:numFmt w:val="decimal"/>
      <w:lvlText w:val="ARTÍCULO %1."/>
      <w:lvlJc w:val="left"/>
      <w:pPr>
        <w:ind w:left="360" w:hanging="360"/>
      </w:pPr>
      <w:rPr>
        <w:rFonts w:hint="default"/>
        <w:b/>
        <w:sz w:val="22"/>
      </w:rPr>
    </w:lvl>
    <w:lvl w:ilvl="1">
      <w:start w:val="1"/>
      <w:numFmt w:val="upperRoman"/>
      <w:lvlText w:val="%2."/>
      <w:lvlJc w:val="left"/>
      <w:pPr>
        <w:ind w:left="720" w:hanging="360"/>
      </w:pPr>
      <w:rPr>
        <w:rFonts w:ascii="Century Gothic" w:hAnsi="Century Gothic" w:hint="default"/>
        <w:b/>
        <w:sz w:val="22"/>
      </w:rPr>
    </w:lvl>
    <w:lvl w:ilvl="2">
      <w:start w:val="1"/>
      <w:numFmt w:val="lowerLetter"/>
      <w:lvlText w:val="%3)"/>
      <w:lvlJc w:val="left"/>
      <w:pPr>
        <w:ind w:left="1080" w:hanging="360"/>
      </w:pPr>
      <w:rPr>
        <w:rFonts w:ascii="Century Gothic" w:hAnsi="Century Gothic" w:hint="default"/>
        <w:b/>
        <w:sz w:val="22"/>
      </w:rPr>
    </w:lvl>
    <w:lvl w:ilvl="3">
      <w:start w:val="1"/>
      <w:numFmt w:val="lowerRoman"/>
      <w:lvlText w:val="%4)"/>
      <w:lvlJc w:val="left"/>
      <w:pPr>
        <w:ind w:left="1440" w:hanging="360"/>
      </w:pPr>
      <w:rPr>
        <w:rFonts w:ascii="Century Gothic" w:hAnsi="Century Gothic" w:hint="default"/>
        <w:b/>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8105AB0"/>
    <w:multiLevelType w:val="multilevel"/>
    <w:tmpl w:val="64B04C40"/>
    <w:lvl w:ilvl="0">
      <w:start w:val="1"/>
      <w:numFmt w:val="decimal"/>
      <w:lvlText w:val="%1)"/>
      <w:lvlJc w:val="left"/>
      <w:pPr>
        <w:ind w:left="360" w:hanging="360"/>
      </w:pPr>
    </w:lvl>
    <w:lvl w:ilvl="1">
      <w:start w:val="1"/>
      <w:numFmt w:val="lowerLetter"/>
      <w:lvlText w:val="%2)"/>
      <w:lvlJc w:val="left"/>
      <w:pPr>
        <w:ind w:left="720" w:hanging="360"/>
      </w:pPr>
      <w:rPr>
        <w:b/>
        <w:i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E6E2A"/>
    <w:multiLevelType w:val="multilevel"/>
    <w:tmpl w:val="43D0FCAA"/>
    <w:lvl w:ilvl="0">
      <w:start w:val="23"/>
      <w:numFmt w:val="decimal"/>
      <w:lvlText w:val="ARTÍCULO %1."/>
      <w:lvlJc w:val="left"/>
      <w:pPr>
        <w:ind w:left="360" w:hanging="360"/>
      </w:pPr>
      <w:rPr>
        <w:rFonts w:hint="default"/>
        <w:b/>
        <w:sz w:val="22"/>
      </w:rPr>
    </w:lvl>
    <w:lvl w:ilvl="1">
      <w:start w:val="1"/>
      <w:numFmt w:val="upperRoman"/>
      <w:lvlText w:val="%2."/>
      <w:lvlJc w:val="left"/>
      <w:pPr>
        <w:ind w:left="720" w:hanging="360"/>
      </w:pPr>
      <w:rPr>
        <w:rFonts w:ascii="Century Gothic" w:hAnsi="Century Gothic" w:hint="default"/>
        <w:b/>
        <w:sz w:val="22"/>
      </w:rPr>
    </w:lvl>
    <w:lvl w:ilvl="2">
      <w:start w:val="1"/>
      <w:numFmt w:val="lowerLetter"/>
      <w:lvlText w:val="%3)"/>
      <w:lvlJc w:val="left"/>
      <w:pPr>
        <w:ind w:left="1080" w:hanging="360"/>
      </w:pPr>
      <w:rPr>
        <w:rFonts w:ascii="Century Gothic" w:hAnsi="Century Gothic" w:hint="default"/>
        <w:b/>
        <w:sz w:val="22"/>
      </w:rPr>
    </w:lvl>
    <w:lvl w:ilvl="3">
      <w:start w:val="1"/>
      <w:numFmt w:val="lowerRoman"/>
      <w:lvlText w:val="%4)"/>
      <w:lvlJc w:val="left"/>
      <w:pPr>
        <w:ind w:left="1440" w:hanging="360"/>
      </w:pPr>
      <w:rPr>
        <w:rFonts w:ascii="Century Gothic" w:hAnsi="Century Gothic" w:hint="default"/>
        <w:b/>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C4F3066"/>
    <w:multiLevelType w:val="hybridMultilevel"/>
    <w:tmpl w:val="23A24BD4"/>
    <w:lvl w:ilvl="0" w:tplc="45AAE996">
      <w:start w:val="1"/>
      <w:numFmt w:val="upperRoman"/>
      <w:lvlText w:val="%1."/>
      <w:lvlJc w:val="left"/>
      <w:pPr>
        <w:ind w:left="1080" w:hanging="720"/>
      </w:pPr>
      <w:rPr>
        <w:rFonts w:hint="default"/>
        <w:b/>
      </w:rPr>
    </w:lvl>
    <w:lvl w:ilvl="1" w:tplc="698A4E9C">
      <w:start w:val="1"/>
      <w:numFmt w:val="lowerLetter"/>
      <w:lvlText w:val="%2."/>
      <w:lvlJc w:val="left"/>
      <w:pPr>
        <w:ind w:left="1440" w:hanging="360"/>
      </w:pPr>
      <w:rPr>
        <w:b/>
      </w:r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 w15:restartNumberingAfterBreak="0">
    <w:nsid w:val="1E0B3E07"/>
    <w:multiLevelType w:val="hybridMultilevel"/>
    <w:tmpl w:val="90F80E6E"/>
    <w:lvl w:ilvl="0" w:tplc="5FB4F4E4">
      <w:start w:val="1"/>
      <w:numFmt w:val="upperRoman"/>
      <w:suff w:val="nothing"/>
      <w:lvlText w:val="CAPÍTULO %1"/>
      <w:lvlJc w:val="left"/>
      <w:pPr>
        <w:ind w:left="720" w:hanging="360"/>
      </w:pPr>
      <w:rPr>
        <w:rFonts w:hint="default"/>
        <w:b/>
        <w:bCs/>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 w15:restartNumberingAfterBreak="0">
    <w:nsid w:val="257C4025"/>
    <w:multiLevelType w:val="multilevel"/>
    <w:tmpl w:val="4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532077B"/>
    <w:multiLevelType w:val="multilevel"/>
    <w:tmpl w:val="DE948C7E"/>
    <w:lvl w:ilvl="0">
      <w:start w:val="11"/>
      <w:numFmt w:val="decimal"/>
      <w:lvlText w:val="ARTÍCULO %1."/>
      <w:lvlJc w:val="left"/>
      <w:pPr>
        <w:ind w:left="360" w:hanging="360"/>
      </w:pPr>
      <w:rPr>
        <w:rFonts w:hint="default"/>
        <w:b/>
        <w:sz w:val="22"/>
      </w:rPr>
    </w:lvl>
    <w:lvl w:ilvl="1">
      <w:start w:val="1"/>
      <w:numFmt w:val="upperRoman"/>
      <w:lvlText w:val="%2."/>
      <w:lvlJc w:val="left"/>
      <w:pPr>
        <w:ind w:left="720" w:hanging="360"/>
      </w:pPr>
      <w:rPr>
        <w:rFonts w:ascii="Century Gothic" w:hAnsi="Century Gothic" w:hint="default"/>
        <w:b/>
        <w:sz w:val="22"/>
      </w:rPr>
    </w:lvl>
    <w:lvl w:ilvl="2">
      <w:start w:val="1"/>
      <w:numFmt w:val="lowerLetter"/>
      <w:lvlText w:val="%3)"/>
      <w:lvlJc w:val="left"/>
      <w:pPr>
        <w:ind w:left="1080" w:hanging="360"/>
      </w:pPr>
      <w:rPr>
        <w:rFonts w:ascii="Century Gothic" w:hAnsi="Century Gothic" w:hint="default"/>
        <w:b/>
        <w:sz w:val="22"/>
      </w:rPr>
    </w:lvl>
    <w:lvl w:ilvl="3">
      <w:start w:val="1"/>
      <w:numFmt w:val="lowerRoman"/>
      <w:lvlText w:val="%4)"/>
      <w:lvlJc w:val="left"/>
      <w:pPr>
        <w:ind w:left="1440" w:hanging="360"/>
      </w:pPr>
      <w:rPr>
        <w:rFonts w:ascii="Century Gothic" w:hAnsi="Century Gothic" w:hint="default"/>
        <w:b/>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6145680"/>
    <w:multiLevelType w:val="hybridMultilevel"/>
    <w:tmpl w:val="8F90239E"/>
    <w:lvl w:ilvl="0" w:tplc="400A0017">
      <w:start w:val="1"/>
      <w:numFmt w:val="lowerLetter"/>
      <w:lvlText w:val="%1)"/>
      <w:lvlJc w:val="left"/>
      <w:pPr>
        <w:ind w:left="1440" w:hanging="360"/>
      </w:p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12" w15:restartNumberingAfterBreak="0">
    <w:nsid w:val="41C56052"/>
    <w:multiLevelType w:val="hybridMultilevel"/>
    <w:tmpl w:val="93E093C2"/>
    <w:lvl w:ilvl="0" w:tplc="005E852E">
      <w:start w:val="1"/>
      <w:numFmt w:val="upperRoman"/>
      <w:lvlText w:val="%1."/>
      <w:lvlJc w:val="left"/>
      <w:pPr>
        <w:ind w:left="720" w:hanging="360"/>
      </w:pPr>
      <w:rPr>
        <w:rFonts w:hint="default"/>
        <w:b/>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3" w15:restartNumberingAfterBreak="0">
    <w:nsid w:val="452C62B2"/>
    <w:multiLevelType w:val="multilevel"/>
    <w:tmpl w:val="64B04C40"/>
    <w:lvl w:ilvl="0">
      <w:start w:val="1"/>
      <w:numFmt w:val="decimal"/>
      <w:lvlText w:val="%1)"/>
      <w:lvlJc w:val="left"/>
      <w:pPr>
        <w:ind w:left="360" w:hanging="360"/>
      </w:pPr>
    </w:lvl>
    <w:lvl w:ilvl="1">
      <w:start w:val="1"/>
      <w:numFmt w:val="lowerLetter"/>
      <w:lvlText w:val="%2)"/>
      <w:lvlJc w:val="left"/>
      <w:pPr>
        <w:ind w:left="720" w:hanging="360"/>
      </w:pPr>
      <w:rPr>
        <w:b/>
        <w:i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6A61132"/>
    <w:multiLevelType w:val="hybridMultilevel"/>
    <w:tmpl w:val="59AEE2C8"/>
    <w:lvl w:ilvl="0" w:tplc="C9962FB6">
      <w:start w:val="1"/>
      <w:numFmt w:val="lowerLetter"/>
      <w:lvlText w:val="%1)"/>
      <w:lvlJc w:val="left"/>
      <w:pPr>
        <w:ind w:left="1211" w:hanging="360"/>
      </w:pPr>
      <w:rPr>
        <w:b/>
      </w:rPr>
    </w:lvl>
    <w:lvl w:ilvl="1" w:tplc="400A0019" w:tentative="1">
      <w:start w:val="1"/>
      <w:numFmt w:val="lowerLetter"/>
      <w:lvlText w:val="%2."/>
      <w:lvlJc w:val="left"/>
      <w:pPr>
        <w:ind w:left="1931" w:hanging="360"/>
      </w:pPr>
    </w:lvl>
    <w:lvl w:ilvl="2" w:tplc="400A001B" w:tentative="1">
      <w:start w:val="1"/>
      <w:numFmt w:val="lowerRoman"/>
      <w:lvlText w:val="%3."/>
      <w:lvlJc w:val="right"/>
      <w:pPr>
        <w:ind w:left="2651" w:hanging="180"/>
      </w:pPr>
    </w:lvl>
    <w:lvl w:ilvl="3" w:tplc="400A000F" w:tentative="1">
      <w:start w:val="1"/>
      <w:numFmt w:val="decimal"/>
      <w:lvlText w:val="%4."/>
      <w:lvlJc w:val="left"/>
      <w:pPr>
        <w:ind w:left="3371" w:hanging="360"/>
      </w:pPr>
    </w:lvl>
    <w:lvl w:ilvl="4" w:tplc="400A0019" w:tentative="1">
      <w:start w:val="1"/>
      <w:numFmt w:val="lowerLetter"/>
      <w:lvlText w:val="%5."/>
      <w:lvlJc w:val="left"/>
      <w:pPr>
        <w:ind w:left="4091" w:hanging="360"/>
      </w:pPr>
    </w:lvl>
    <w:lvl w:ilvl="5" w:tplc="400A001B" w:tentative="1">
      <w:start w:val="1"/>
      <w:numFmt w:val="lowerRoman"/>
      <w:lvlText w:val="%6."/>
      <w:lvlJc w:val="right"/>
      <w:pPr>
        <w:ind w:left="4811" w:hanging="180"/>
      </w:pPr>
    </w:lvl>
    <w:lvl w:ilvl="6" w:tplc="400A000F" w:tentative="1">
      <w:start w:val="1"/>
      <w:numFmt w:val="decimal"/>
      <w:lvlText w:val="%7."/>
      <w:lvlJc w:val="left"/>
      <w:pPr>
        <w:ind w:left="5531" w:hanging="360"/>
      </w:pPr>
    </w:lvl>
    <w:lvl w:ilvl="7" w:tplc="400A0019" w:tentative="1">
      <w:start w:val="1"/>
      <w:numFmt w:val="lowerLetter"/>
      <w:lvlText w:val="%8."/>
      <w:lvlJc w:val="left"/>
      <w:pPr>
        <w:ind w:left="6251" w:hanging="360"/>
      </w:pPr>
    </w:lvl>
    <w:lvl w:ilvl="8" w:tplc="400A001B" w:tentative="1">
      <w:start w:val="1"/>
      <w:numFmt w:val="lowerRoman"/>
      <w:lvlText w:val="%9."/>
      <w:lvlJc w:val="right"/>
      <w:pPr>
        <w:ind w:left="6971" w:hanging="180"/>
      </w:pPr>
    </w:lvl>
  </w:abstractNum>
  <w:abstractNum w:abstractNumId="15" w15:restartNumberingAfterBreak="0">
    <w:nsid w:val="51920A47"/>
    <w:multiLevelType w:val="multilevel"/>
    <w:tmpl w:val="C744F838"/>
    <w:lvl w:ilvl="0">
      <w:start w:val="13"/>
      <w:numFmt w:val="decimal"/>
      <w:lvlText w:val="ARTÍCULO %1."/>
      <w:lvlJc w:val="left"/>
      <w:pPr>
        <w:ind w:left="360" w:hanging="360"/>
      </w:pPr>
      <w:rPr>
        <w:rFonts w:hint="default"/>
        <w:b/>
        <w:sz w:val="22"/>
      </w:rPr>
    </w:lvl>
    <w:lvl w:ilvl="1">
      <w:start w:val="1"/>
      <w:numFmt w:val="upperRoman"/>
      <w:lvlText w:val="%2."/>
      <w:lvlJc w:val="left"/>
      <w:pPr>
        <w:ind w:left="720" w:hanging="360"/>
      </w:pPr>
      <w:rPr>
        <w:rFonts w:ascii="Century Gothic" w:hAnsi="Century Gothic" w:hint="default"/>
        <w:b/>
        <w:sz w:val="22"/>
      </w:rPr>
    </w:lvl>
    <w:lvl w:ilvl="2">
      <w:start w:val="1"/>
      <w:numFmt w:val="lowerLetter"/>
      <w:lvlText w:val="%3)"/>
      <w:lvlJc w:val="left"/>
      <w:pPr>
        <w:ind w:left="1080" w:hanging="360"/>
      </w:pPr>
      <w:rPr>
        <w:rFonts w:ascii="Century Gothic" w:hAnsi="Century Gothic" w:hint="default"/>
        <w:b/>
        <w:sz w:val="22"/>
      </w:rPr>
    </w:lvl>
    <w:lvl w:ilvl="3">
      <w:start w:val="1"/>
      <w:numFmt w:val="lowerRoman"/>
      <w:lvlText w:val="%4)"/>
      <w:lvlJc w:val="left"/>
      <w:pPr>
        <w:ind w:left="1440" w:hanging="360"/>
      </w:pPr>
      <w:rPr>
        <w:rFonts w:ascii="Century Gothic" w:hAnsi="Century Gothic" w:hint="default"/>
        <w:b/>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5345399B"/>
    <w:multiLevelType w:val="multilevel"/>
    <w:tmpl w:val="64B04C40"/>
    <w:lvl w:ilvl="0">
      <w:start w:val="1"/>
      <w:numFmt w:val="decimal"/>
      <w:lvlText w:val="%1)"/>
      <w:lvlJc w:val="left"/>
      <w:pPr>
        <w:ind w:left="360" w:hanging="360"/>
      </w:pPr>
    </w:lvl>
    <w:lvl w:ilvl="1">
      <w:start w:val="1"/>
      <w:numFmt w:val="lowerLetter"/>
      <w:lvlText w:val="%2)"/>
      <w:lvlJc w:val="left"/>
      <w:pPr>
        <w:ind w:left="720" w:hanging="360"/>
      </w:pPr>
      <w:rPr>
        <w:b/>
        <w:i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55CC3C72"/>
    <w:multiLevelType w:val="hybridMultilevel"/>
    <w:tmpl w:val="0AF0E604"/>
    <w:lvl w:ilvl="0" w:tplc="400A0013">
      <w:start w:val="1"/>
      <w:numFmt w:val="upperRoman"/>
      <w:lvlText w:val="%1."/>
      <w:lvlJc w:val="right"/>
      <w:pPr>
        <w:ind w:left="2146" w:hanging="360"/>
      </w:pPr>
    </w:lvl>
    <w:lvl w:ilvl="1" w:tplc="400A0019">
      <w:start w:val="1"/>
      <w:numFmt w:val="lowerLetter"/>
      <w:lvlText w:val="%2."/>
      <w:lvlJc w:val="left"/>
      <w:pPr>
        <w:ind w:left="2943" w:hanging="360"/>
      </w:pPr>
    </w:lvl>
    <w:lvl w:ilvl="2" w:tplc="400A001B" w:tentative="1">
      <w:start w:val="1"/>
      <w:numFmt w:val="lowerRoman"/>
      <w:lvlText w:val="%3."/>
      <w:lvlJc w:val="right"/>
      <w:pPr>
        <w:ind w:left="3663" w:hanging="180"/>
      </w:pPr>
    </w:lvl>
    <w:lvl w:ilvl="3" w:tplc="400A000F" w:tentative="1">
      <w:start w:val="1"/>
      <w:numFmt w:val="decimal"/>
      <w:lvlText w:val="%4."/>
      <w:lvlJc w:val="left"/>
      <w:pPr>
        <w:ind w:left="4383" w:hanging="360"/>
      </w:pPr>
    </w:lvl>
    <w:lvl w:ilvl="4" w:tplc="400A0019" w:tentative="1">
      <w:start w:val="1"/>
      <w:numFmt w:val="lowerLetter"/>
      <w:lvlText w:val="%5."/>
      <w:lvlJc w:val="left"/>
      <w:pPr>
        <w:ind w:left="5103" w:hanging="360"/>
      </w:pPr>
    </w:lvl>
    <w:lvl w:ilvl="5" w:tplc="400A001B" w:tentative="1">
      <w:start w:val="1"/>
      <w:numFmt w:val="lowerRoman"/>
      <w:lvlText w:val="%6."/>
      <w:lvlJc w:val="right"/>
      <w:pPr>
        <w:ind w:left="5823" w:hanging="180"/>
      </w:pPr>
    </w:lvl>
    <w:lvl w:ilvl="6" w:tplc="400A000F" w:tentative="1">
      <w:start w:val="1"/>
      <w:numFmt w:val="decimal"/>
      <w:lvlText w:val="%7."/>
      <w:lvlJc w:val="left"/>
      <w:pPr>
        <w:ind w:left="6543" w:hanging="360"/>
      </w:pPr>
    </w:lvl>
    <w:lvl w:ilvl="7" w:tplc="400A0019" w:tentative="1">
      <w:start w:val="1"/>
      <w:numFmt w:val="lowerLetter"/>
      <w:lvlText w:val="%8."/>
      <w:lvlJc w:val="left"/>
      <w:pPr>
        <w:ind w:left="7263" w:hanging="360"/>
      </w:pPr>
    </w:lvl>
    <w:lvl w:ilvl="8" w:tplc="400A001B" w:tentative="1">
      <w:start w:val="1"/>
      <w:numFmt w:val="lowerRoman"/>
      <w:lvlText w:val="%9."/>
      <w:lvlJc w:val="right"/>
      <w:pPr>
        <w:ind w:left="7983" w:hanging="180"/>
      </w:pPr>
    </w:lvl>
  </w:abstractNum>
  <w:abstractNum w:abstractNumId="18" w15:restartNumberingAfterBreak="0">
    <w:nsid w:val="582E2F77"/>
    <w:multiLevelType w:val="hybridMultilevel"/>
    <w:tmpl w:val="968AA20C"/>
    <w:lvl w:ilvl="0" w:tplc="0D0E2BDA">
      <w:start w:val="1"/>
      <w:numFmt w:val="upperRoman"/>
      <w:lvlText w:val="%1."/>
      <w:lvlJc w:val="left"/>
      <w:pPr>
        <w:ind w:left="720" w:hanging="360"/>
      </w:pPr>
      <w:rPr>
        <w:rFonts w:hint="default"/>
        <w:b/>
        <w:bCs/>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9" w15:restartNumberingAfterBreak="0">
    <w:nsid w:val="61704A71"/>
    <w:multiLevelType w:val="multilevel"/>
    <w:tmpl w:val="87A42C96"/>
    <w:lvl w:ilvl="0">
      <w:start w:val="13"/>
      <w:numFmt w:val="decimal"/>
      <w:lvlText w:val="ARTÍCULO %1."/>
      <w:lvlJc w:val="left"/>
      <w:pPr>
        <w:ind w:left="360" w:hanging="360"/>
      </w:pPr>
      <w:rPr>
        <w:rFonts w:hint="default"/>
        <w:b w:val="0"/>
        <w:sz w:val="22"/>
      </w:rPr>
    </w:lvl>
    <w:lvl w:ilvl="1">
      <w:start w:val="1"/>
      <w:numFmt w:val="upperRoman"/>
      <w:lvlText w:val="%2."/>
      <w:lvlJc w:val="left"/>
      <w:pPr>
        <w:ind w:left="720" w:hanging="360"/>
      </w:pPr>
      <w:rPr>
        <w:rFonts w:ascii="Century Gothic" w:hAnsi="Century Gothic" w:hint="default"/>
        <w:b/>
        <w:sz w:val="22"/>
      </w:rPr>
    </w:lvl>
    <w:lvl w:ilvl="2">
      <w:start w:val="1"/>
      <w:numFmt w:val="lowerLetter"/>
      <w:lvlText w:val="%3)"/>
      <w:lvlJc w:val="left"/>
      <w:pPr>
        <w:ind w:left="1080" w:hanging="360"/>
      </w:pPr>
      <w:rPr>
        <w:rFonts w:ascii="Century Gothic" w:hAnsi="Century Gothic" w:hint="default"/>
        <w:b/>
        <w:sz w:val="22"/>
      </w:rPr>
    </w:lvl>
    <w:lvl w:ilvl="3">
      <w:start w:val="1"/>
      <w:numFmt w:val="lowerRoman"/>
      <w:lvlText w:val="%4)"/>
      <w:lvlJc w:val="left"/>
      <w:pPr>
        <w:ind w:left="1440" w:hanging="360"/>
      </w:pPr>
      <w:rPr>
        <w:rFonts w:ascii="Century Gothic" w:hAnsi="Century Gothic" w:hint="default"/>
        <w:b/>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63E21AD3"/>
    <w:multiLevelType w:val="multilevel"/>
    <w:tmpl w:val="64B04C40"/>
    <w:lvl w:ilvl="0">
      <w:start w:val="1"/>
      <w:numFmt w:val="decimal"/>
      <w:lvlText w:val="%1)"/>
      <w:lvlJc w:val="left"/>
      <w:pPr>
        <w:ind w:left="360" w:hanging="360"/>
      </w:pPr>
    </w:lvl>
    <w:lvl w:ilvl="1">
      <w:start w:val="1"/>
      <w:numFmt w:val="lowerLetter"/>
      <w:lvlText w:val="%2)"/>
      <w:lvlJc w:val="left"/>
      <w:pPr>
        <w:ind w:left="720" w:hanging="360"/>
      </w:pPr>
      <w:rPr>
        <w:b/>
        <w:i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6634328"/>
    <w:multiLevelType w:val="hybridMultilevel"/>
    <w:tmpl w:val="93E093C2"/>
    <w:lvl w:ilvl="0" w:tplc="005E852E">
      <w:start w:val="1"/>
      <w:numFmt w:val="upperRoman"/>
      <w:lvlText w:val="%1."/>
      <w:lvlJc w:val="left"/>
      <w:pPr>
        <w:ind w:left="720" w:hanging="360"/>
      </w:pPr>
      <w:rPr>
        <w:rFonts w:hint="default"/>
        <w:b/>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2" w15:restartNumberingAfterBreak="0">
    <w:nsid w:val="69BF1D14"/>
    <w:multiLevelType w:val="multilevel"/>
    <w:tmpl w:val="039A7A2E"/>
    <w:lvl w:ilvl="0">
      <w:start w:val="1"/>
      <w:numFmt w:val="decimal"/>
      <w:lvlText w:val="ARTÍCULO %1."/>
      <w:lvlJc w:val="left"/>
      <w:pPr>
        <w:ind w:left="360" w:hanging="360"/>
      </w:pPr>
      <w:rPr>
        <w:rFonts w:hint="default"/>
        <w:b/>
        <w:sz w:val="22"/>
      </w:rPr>
    </w:lvl>
    <w:lvl w:ilvl="1">
      <w:start w:val="1"/>
      <w:numFmt w:val="upperRoman"/>
      <w:lvlText w:val="%2."/>
      <w:lvlJc w:val="left"/>
      <w:pPr>
        <w:ind w:left="720" w:hanging="360"/>
      </w:pPr>
      <w:rPr>
        <w:rFonts w:ascii="Century Gothic" w:hAnsi="Century Gothic" w:hint="default"/>
        <w:b/>
        <w:sz w:val="22"/>
      </w:rPr>
    </w:lvl>
    <w:lvl w:ilvl="2">
      <w:start w:val="1"/>
      <w:numFmt w:val="lowerLetter"/>
      <w:lvlText w:val="%3)"/>
      <w:lvlJc w:val="left"/>
      <w:pPr>
        <w:ind w:left="1080" w:hanging="360"/>
      </w:pPr>
      <w:rPr>
        <w:rFonts w:ascii="Century Gothic" w:hAnsi="Century Gothic" w:hint="default"/>
        <w:b/>
        <w:sz w:val="22"/>
      </w:rPr>
    </w:lvl>
    <w:lvl w:ilvl="3">
      <w:start w:val="1"/>
      <w:numFmt w:val="lowerRoman"/>
      <w:lvlText w:val="%4)"/>
      <w:lvlJc w:val="left"/>
      <w:pPr>
        <w:ind w:left="1440" w:hanging="360"/>
      </w:pPr>
      <w:rPr>
        <w:rFonts w:ascii="Century Gothic" w:hAnsi="Century Gothic" w:hint="default"/>
        <w:b/>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6BC07841"/>
    <w:multiLevelType w:val="hybridMultilevel"/>
    <w:tmpl w:val="A79CB1D6"/>
    <w:lvl w:ilvl="0" w:tplc="03A07040">
      <w:start w:val="1"/>
      <w:numFmt w:val="decimal"/>
      <w:pStyle w:val="Estilo1"/>
      <w:lvlText w:val="Articulo %1."/>
      <w:lvlJc w:val="center"/>
      <w:pPr>
        <w:ind w:left="1068" w:hanging="360"/>
      </w:pPr>
      <w:rPr>
        <w:rFonts w:ascii="Century Gothic" w:hAnsi="Century Gothic" w:cs="Arial" w:hint="default"/>
        <w:b/>
        <w:color w:val="auto"/>
        <w:sz w:val="22"/>
        <w:szCs w:val="22"/>
      </w:rPr>
    </w:lvl>
    <w:lvl w:ilvl="1" w:tplc="400A0019">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24" w15:restartNumberingAfterBreak="0">
    <w:nsid w:val="6C780A30"/>
    <w:multiLevelType w:val="hybridMultilevel"/>
    <w:tmpl w:val="2BFCB7FA"/>
    <w:lvl w:ilvl="0" w:tplc="45AAE996">
      <w:start w:val="1"/>
      <w:numFmt w:val="upperRoman"/>
      <w:lvlText w:val="%1."/>
      <w:lvlJc w:val="left"/>
      <w:pPr>
        <w:ind w:left="360" w:hanging="360"/>
      </w:pPr>
      <w:rPr>
        <w:rFonts w:hint="default"/>
        <w:b/>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25" w15:restartNumberingAfterBreak="0">
    <w:nsid w:val="769632C3"/>
    <w:multiLevelType w:val="hybridMultilevel"/>
    <w:tmpl w:val="DA50DE2E"/>
    <w:lvl w:ilvl="0" w:tplc="45F2BC8C">
      <w:start w:val="1"/>
      <w:numFmt w:val="upperRoman"/>
      <w:suff w:val="nothing"/>
      <w:lvlText w:val="SECCIÓN %1"/>
      <w:lvlJc w:val="right"/>
      <w:pPr>
        <w:ind w:left="720" w:hanging="360"/>
      </w:pPr>
      <w:rPr>
        <w:rFonts w:ascii="Century Gothic" w:hAnsi="Century Gothic" w:hint="default"/>
        <w:b/>
        <w:bCs/>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6" w15:restartNumberingAfterBreak="0">
    <w:nsid w:val="79767DF3"/>
    <w:multiLevelType w:val="hybridMultilevel"/>
    <w:tmpl w:val="671623D2"/>
    <w:lvl w:ilvl="0" w:tplc="3D86971C">
      <w:start w:val="1"/>
      <w:numFmt w:val="upperRoman"/>
      <w:lvlText w:val="%1."/>
      <w:lvlJc w:val="left"/>
      <w:pPr>
        <w:ind w:left="720" w:hanging="36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num w:numId="1">
    <w:abstractNumId w:val="7"/>
  </w:num>
  <w:num w:numId="2">
    <w:abstractNumId w:val="23"/>
  </w:num>
  <w:num w:numId="3">
    <w:abstractNumId w:val="22"/>
  </w:num>
  <w:num w:numId="4">
    <w:abstractNumId w:val="16"/>
  </w:num>
  <w:num w:numId="5">
    <w:abstractNumId w:val="20"/>
  </w:num>
  <w:num w:numId="6">
    <w:abstractNumId w:val="2"/>
  </w:num>
  <w:num w:numId="7">
    <w:abstractNumId w:val="9"/>
  </w:num>
  <w:num w:numId="8">
    <w:abstractNumId w:val="13"/>
  </w:num>
  <w:num w:numId="9">
    <w:abstractNumId w:val="5"/>
  </w:num>
  <w:num w:numId="10">
    <w:abstractNumId w:val="4"/>
  </w:num>
  <w:num w:numId="11">
    <w:abstractNumId w:val="1"/>
  </w:num>
  <w:num w:numId="12">
    <w:abstractNumId w:val="21"/>
  </w:num>
  <w:num w:numId="13">
    <w:abstractNumId w:val="26"/>
  </w:num>
  <w:num w:numId="14">
    <w:abstractNumId w:val="15"/>
  </w:num>
  <w:num w:numId="15">
    <w:abstractNumId w:val="12"/>
  </w:num>
  <w:num w:numId="16">
    <w:abstractNumId w:val="6"/>
  </w:num>
  <w:num w:numId="17">
    <w:abstractNumId w:val="10"/>
  </w:num>
  <w:num w:numId="18">
    <w:abstractNumId w:val="19"/>
  </w:num>
  <w:num w:numId="19">
    <w:abstractNumId w:val="0"/>
  </w:num>
  <w:num w:numId="20">
    <w:abstractNumId w:val="3"/>
  </w:num>
  <w:num w:numId="21">
    <w:abstractNumId w:val="17"/>
  </w:num>
  <w:num w:numId="22">
    <w:abstractNumId w:val="8"/>
  </w:num>
  <w:num w:numId="23">
    <w:abstractNumId w:val="24"/>
  </w:num>
  <w:num w:numId="24">
    <w:abstractNumId w:val="11"/>
  </w:num>
  <w:num w:numId="25">
    <w:abstractNumId w:val="14"/>
  </w:num>
  <w:num w:numId="26">
    <w:abstractNumId w:val="25"/>
  </w:num>
  <w:num w:numId="27">
    <w:abstractNumId w:val="1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57"/>
  <w:drawingGridVerticalSpacing w:val="57"/>
  <w:noPunctuationKerning/>
  <w:characterSpacingControl w:val="doNotCompress"/>
  <w:hdrShapeDefaults>
    <o:shapedefaults v:ext="edit" spidmax="2058"/>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D0A"/>
    <w:rsid w:val="00002049"/>
    <w:rsid w:val="00003184"/>
    <w:rsid w:val="0000319E"/>
    <w:rsid w:val="000044B0"/>
    <w:rsid w:val="00004520"/>
    <w:rsid w:val="00004948"/>
    <w:rsid w:val="00004C72"/>
    <w:rsid w:val="000056B2"/>
    <w:rsid w:val="000070F3"/>
    <w:rsid w:val="000071FD"/>
    <w:rsid w:val="000074D9"/>
    <w:rsid w:val="0001055A"/>
    <w:rsid w:val="0001211F"/>
    <w:rsid w:val="00012290"/>
    <w:rsid w:val="00013E84"/>
    <w:rsid w:val="00014F0C"/>
    <w:rsid w:val="00014FCA"/>
    <w:rsid w:val="000175A6"/>
    <w:rsid w:val="00020BC2"/>
    <w:rsid w:val="00023D7B"/>
    <w:rsid w:val="00025A5C"/>
    <w:rsid w:val="00025AAE"/>
    <w:rsid w:val="00026F6B"/>
    <w:rsid w:val="00027C3D"/>
    <w:rsid w:val="0003261A"/>
    <w:rsid w:val="00032CD5"/>
    <w:rsid w:val="00032FF3"/>
    <w:rsid w:val="00035F9C"/>
    <w:rsid w:val="00037B16"/>
    <w:rsid w:val="00037E4A"/>
    <w:rsid w:val="00037E8A"/>
    <w:rsid w:val="00040142"/>
    <w:rsid w:val="00040D64"/>
    <w:rsid w:val="0004197A"/>
    <w:rsid w:val="00041A7C"/>
    <w:rsid w:val="00041D9F"/>
    <w:rsid w:val="00043F04"/>
    <w:rsid w:val="00044AB6"/>
    <w:rsid w:val="00044C78"/>
    <w:rsid w:val="0004689B"/>
    <w:rsid w:val="00047025"/>
    <w:rsid w:val="00050A00"/>
    <w:rsid w:val="000511BD"/>
    <w:rsid w:val="00051BA4"/>
    <w:rsid w:val="00052931"/>
    <w:rsid w:val="000535A7"/>
    <w:rsid w:val="00053B7C"/>
    <w:rsid w:val="00054144"/>
    <w:rsid w:val="00054AD0"/>
    <w:rsid w:val="00055818"/>
    <w:rsid w:val="00057AC7"/>
    <w:rsid w:val="00057DB1"/>
    <w:rsid w:val="000608BB"/>
    <w:rsid w:val="00062BC2"/>
    <w:rsid w:val="00062FA5"/>
    <w:rsid w:val="000633CB"/>
    <w:rsid w:val="00063E64"/>
    <w:rsid w:val="000641ED"/>
    <w:rsid w:val="000665D6"/>
    <w:rsid w:val="000669D0"/>
    <w:rsid w:val="00070BAB"/>
    <w:rsid w:val="00070F4F"/>
    <w:rsid w:val="0007178B"/>
    <w:rsid w:val="000725F8"/>
    <w:rsid w:val="000727D9"/>
    <w:rsid w:val="000739BE"/>
    <w:rsid w:val="00073A63"/>
    <w:rsid w:val="00073BF1"/>
    <w:rsid w:val="00075C23"/>
    <w:rsid w:val="00075F76"/>
    <w:rsid w:val="00076CF2"/>
    <w:rsid w:val="0007790F"/>
    <w:rsid w:val="00081C5B"/>
    <w:rsid w:val="00081F1B"/>
    <w:rsid w:val="00083AB8"/>
    <w:rsid w:val="00083D72"/>
    <w:rsid w:val="00084007"/>
    <w:rsid w:val="00085B1C"/>
    <w:rsid w:val="00085DEE"/>
    <w:rsid w:val="00087915"/>
    <w:rsid w:val="00091666"/>
    <w:rsid w:val="00091780"/>
    <w:rsid w:val="00091F05"/>
    <w:rsid w:val="00091FE0"/>
    <w:rsid w:val="00092AB6"/>
    <w:rsid w:val="00094FC9"/>
    <w:rsid w:val="00096315"/>
    <w:rsid w:val="00097D6A"/>
    <w:rsid w:val="000A0936"/>
    <w:rsid w:val="000A0CB8"/>
    <w:rsid w:val="000A1A16"/>
    <w:rsid w:val="000A2559"/>
    <w:rsid w:val="000A2BE7"/>
    <w:rsid w:val="000A54AF"/>
    <w:rsid w:val="000A5593"/>
    <w:rsid w:val="000A6174"/>
    <w:rsid w:val="000A686F"/>
    <w:rsid w:val="000A6AE9"/>
    <w:rsid w:val="000A7179"/>
    <w:rsid w:val="000A72A2"/>
    <w:rsid w:val="000B03AC"/>
    <w:rsid w:val="000B3434"/>
    <w:rsid w:val="000B4D89"/>
    <w:rsid w:val="000B586C"/>
    <w:rsid w:val="000B6465"/>
    <w:rsid w:val="000B6CAA"/>
    <w:rsid w:val="000B7893"/>
    <w:rsid w:val="000C00DD"/>
    <w:rsid w:val="000C0530"/>
    <w:rsid w:val="000C4AF3"/>
    <w:rsid w:val="000C4D25"/>
    <w:rsid w:val="000C64FD"/>
    <w:rsid w:val="000C6596"/>
    <w:rsid w:val="000C6953"/>
    <w:rsid w:val="000D14D3"/>
    <w:rsid w:val="000D320F"/>
    <w:rsid w:val="000D4B83"/>
    <w:rsid w:val="000E0A27"/>
    <w:rsid w:val="000E0AE1"/>
    <w:rsid w:val="000E1214"/>
    <w:rsid w:val="000E3669"/>
    <w:rsid w:val="000E3B09"/>
    <w:rsid w:val="000E44A4"/>
    <w:rsid w:val="000E4D1A"/>
    <w:rsid w:val="000E5AB9"/>
    <w:rsid w:val="000E6285"/>
    <w:rsid w:val="000F0A83"/>
    <w:rsid w:val="000F19E1"/>
    <w:rsid w:val="000F2084"/>
    <w:rsid w:val="000F42E2"/>
    <w:rsid w:val="000F4B4E"/>
    <w:rsid w:val="000F528E"/>
    <w:rsid w:val="000F6B6B"/>
    <w:rsid w:val="000F79CA"/>
    <w:rsid w:val="0010018A"/>
    <w:rsid w:val="001051F9"/>
    <w:rsid w:val="001058C9"/>
    <w:rsid w:val="0010627B"/>
    <w:rsid w:val="00107F6A"/>
    <w:rsid w:val="001126AD"/>
    <w:rsid w:val="00113174"/>
    <w:rsid w:val="0011423A"/>
    <w:rsid w:val="0011439D"/>
    <w:rsid w:val="00115C93"/>
    <w:rsid w:val="00117C6A"/>
    <w:rsid w:val="00120874"/>
    <w:rsid w:val="00120DF1"/>
    <w:rsid w:val="00121B72"/>
    <w:rsid w:val="0012256B"/>
    <w:rsid w:val="00123437"/>
    <w:rsid w:val="00123C1F"/>
    <w:rsid w:val="00125B9A"/>
    <w:rsid w:val="00126027"/>
    <w:rsid w:val="001275A6"/>
    <w:rsid w:val="00132065"/>
    <w:rsid w:val="001323C5"/>
    <w:rsid w:val="0013390C"/>
    <w:rsid w:val="00134727"/>
    <w:rsid w:val="00134894"/>
    <w:rsid w:val="00134DE0"/>
    <w:rsid w:val="00137200"/>
    <w:rsid w:val="001378AA"/>
    <w:rsid w:val="0014081C"/>
    <w:rsid w:val="001414BB"/>
    <w:rsid w:val="00141748"/>
    <w:rsid w:val="0014182C"/>
    <w:rsid w:val="00143669"/>
    <w:rsid w:val="00143EDD"/>
    <w:rsid w:val="00144328"/>
    <w:rsid w:val="0014432F"/>
    <w:rsid w:val="0014471E"/>
    <w:rsid w:val="001449C0"/>
    <w:rsid w:val="00144EF9"/>
    <w:rsid w:val="00150C69"/>
    <w:rsid w:val="00150EC5"/>
    <w:rsid w:val="001520CE"/>
    <w:rsid w:val="0015216B"/>
    <w:rsid w:val="00152508"/>
    <w:rsid w:val="00152A9E"/>
    <w:rsid w:val="00153528"/>
    <w:rsid w:val="0016154C"/>
    <w:rsid w:val="001646AD"/>
    <w:rsid w:val="00165D25"/>
    <w:rsid w:val="00166427"/>
    <w:rsid w:val="00166533"/>
    <w:rsid w:val="00172D05"/>
    <w:rsid w:val="00173A8F"/>
    <w:rsid w:val="001759AF"/>
    <w:rsid w:val="0017614D"/>
    <w:rsid w:val="00176549"/>
    <w:rsid w:val="0017688B"/>
    <w:rsid w:val="00177872"/>
    <w:rsid w:val="00177C09"/>
    <w:rsid w:val="00180C86"/>
    <w:rsid w:val="001813E2"/>
    <w:rsid w:val="00183913"/>
    <w:rsid w:val="001839F4"/>
    <w:rsid w:val="00183DA7"/>
    <w:rsid w:val="00184689"/>
    <w:rsid w:val="00184C69"/>
    <w:rsid w:val="00191C67"/>
    <w:rsid w:val="001920E8"/>
    <w:rsid w:val="001922B6"/>
    <w:rsid w:val="0019376E"/>
    <w:rsid w:val="00193DFC"/>
    <w:rsid w:val="00194421"/>
    <w:rsid w:val="00195508"/>
    <w:rsid w:val="00196F41"/>
    <w:rsid w:val="001A1362"/>
    <w:rsid w:val="001A14E0"/>
    <w:rsid w:val="001A1804"/>
    <w:rsid w:val="001A1C84"/>
    <w:rsid w:val="001A227B"/>
    <w:rsid w:val="001A75DD"/>
    <w:rsid w:val="001B0C33"/>
    <w:rsid w:val="001B1276"/>
    <w:rsid w:val="001B1D38"/>
    <w:rsid w:val="001B2D0A"/>
    <w:rsid w:val="001B4269"/>
    <w:rsid w:val="001C028A"/>
    <w:rsid w:val="001C3BDC"/>
    <w:rsid w:val="001C42EA"/>
    <w:rsid w:val="001C71FA"/>
    <w:rsid w:val="001C7B3B"/>
    <w:rsid w:val="001D04ED"/>
    <w:rsid w:val="001D14CE"/>
    <w:rsid w:val="001D184D"/>
    <w:rsid w:val="001D23C1"/>
    <w:rsid w:val="001D3116"/>
    <w:rsid w:val="001D36B6"/>
    <w:rsid w:val="001D4EDC"/>
    <w:rsid w:val="001D6993"/>
    <w:rsid w:val="001D6D33"/>
    <w:rsid w:val="001D7603"/>
    <w:rsid w:val="001D7E33"/>
    <w:rsid w:val="001E0452"/>
    <w:rsid w:val="001E08A1"/>
    <w:rsid w:val="001E2FE1"/>
    <w:rsid w:val="001E44F9"/>
    <w:rsid w:val="001E4CA4"/>
    <w:rsid w:val="001E4CE2"/>
    <w:rsid w:val="001E4D1C"/>
    <w:rsid w:val="001E53F9"/>
    <w:rsid w:val="001E5D8D"/>
    <w:rsid w:val="001E5FDE"/>
    <w:rsid w:val="001E777D"/>
    <w:rsid w:val="001F11B6"/>
    <w:rsid w:val="001F121B"/>
    <w:rsid w:val="001F4579"/>
    <w:rsid w:val="001F5BE7"/>
    <w:rsid w:val="001F5F42"/>
    <w:rsid w:val="001F6B4A"/>
    <w:rsid w:val="001F7369"/>
    <w:rsid w:val="001F7942"/>
    <w:rsid w:val="0020630B"/>
    <w:rsid w:val="00207A08"/>
    <w:rsid w:val="0021289D"/>
    <w:rsid w:val="00214A3D"/>
    <w:rsid w:val="00215239"/>
    <w:rsid w:val="002161FF"/>
    <w:rsid w:val="0021754E"/>
    <w:rsid w:val="002179B6"/>
    <w:rsid w:val="002202E7"/>
    <w:rsid w:val="00222262"/>
    <w:rsid w:val="002222E9"/>
    <w:rsid w:val="002240C1"/>
    <w:rsid w:val="00226D4C"/>
    <w:rsid w:val="00227D97"/>
    <w:rsid w:val="00230036"/>
    <w:rsid w:val="00230846"/>
    <w:rsid w:val="00230B44"/>
    <w:rsid w:val="002327CC"/>
    <w:rsid w:val="00233157"/>
    <w:rsid w:val="00233CAD"/>
    <w:rsid w:val="00233E0A"/>
    <w:rsid w:val="00235215"/>
    <w:rsid w:val="00235AE1"/>
    <w:rsid w:val="00237417"/>
    <w:rsid w:val="00240435"/>
    <w:rsid w:val="00240521"/>
    <w:rsid w:val="0024194C"/>
    <w:rsid w:val="00243394"/>
    <w:rsid w:val="002434B8"/>
    <w:rsid w:val="00243E89"/>
    <w:rsid w:val="00244135"/>
    <w:rsid w:val="00246269"/>
    <w:rsid w:val="00246838"/>
    <w:rsid w:val="00247DD4"/>
    <w:rsid w:val="0025019F"/>
    <w:rsid w:val="00251B13"/>
    <w:rsid w:val="00251EAA"/>
    <w:rsid w:val="00252810"/>
    <w:rsid w:val="00252D21"/>
    <w:rsid w:val="002553A6"/>
    <w:rsid w:val="00256066"/>
    <w:rsid w:val="002606E0"/>
    <w:rsid w:val="00263E45"/>
    <w:rsid w:val="00264803"/>
    <w:rsid w:val="00264F0A"/>
    <w:rsid w:val="00266198"/>
    <w:rsid w:val="002668E3"/>
    <w:rsid w:val="00266D35"/>
    <w:rsid w:val="002700C2"/>
    <w:rsid w:val="002727A8"/>
    <w:rsid w:val="0027467C"/>
    <w:rsid w:val="00274D22"/>
    <w:rsid w:val="00276538"/>
    <w:rsid w:val="0027745B"/>
    <w:rsid w:val="00280368"/>
    <w:rsid w:val="002805C2"/>
    <w:rsid w:val="00282263"/>
    <w:rsid w:val="00282410"/>
    <w:rsid w:val="0028416A"/>
    <w:rsid w:val="00284E8D"/>
    <w:rsid w:val="00285316"/>
    <w:rsid w:val="0028620B"/>
    <w:rsid w:val="00287638"/>
    <w:rsid w:val="0029010F"/>
    <w:rsid w:val="00290433"/>
    <w:rsid w:val="00290CF3"/>
    <w:rsid w:val="00291656"/>
    <w:rsid w:val="00293A14"/>
    <w:rsid w:val="00294E77"/>
    <w:rsid w:val="00294F49"/>
    <w:rsid w:val="00295A2C"/>
    <w:rsid w:val="00295B47"/>
    <w:rsid w:val="00296706"/>
    <w:rsid w:val="002979B0"/>
    <w:rsid w:val="002A021C"/>
    <w:rsid w:val="002A1D01"/>
    <w:rsid w:val="002A3692"/>
    <w:rsid w:val="002A39B7"/>
    <w:rsid w:val="002B11FA"/>
    <w:rsid w:val="002B14D4"/>
    <w:rsid w:val="002B43DF"/>
    <w:rsid w:val="002B44BD"/>
    <w:rsid w:val="002B5FE4"/>
    <w:rsid w:val="002B6BFC"/>
    <w:rsid w:val="002C0113"/>
    <w:rsid w:val="002C0B41"/>
    <w:rsid w:val="002C0E75"/>
    <w:rsid w:val="002C1CBD"/>
    <w:rsid w:val="002C24B6"/>
    <w:rsid w:val="002C27F0"/>
    <w:rsid w:val="002C414F"/>
    <w:rsid w:val="002C4D40"/>
    <w:rsid w:val="002C5060"/>
    <w:rsid w:val="002C524D"/>
    <w:rsid w:val="002C56CC"/>
    <w:rsid w:val="002C6A35"/>
    <w:rsid w:val="002C76F2"/>
    <w:rsid w:val="002C7E68"/>
    <w:rsid w:val="002D09C6"/>
    <w:rsid w:val="002D1678"/>
    <w:rsid w:val="002D35DD"/>
    <w:rsid w:val="002D4195"/>
    <w:rsid w:val="002D44DB"/>
    <w:rsid w:val="002D46F8"/>
    <w:rsid w:val="002D6F28"/>
    <w:rsid w:val="002D7AE1"/>
    <w:rsid w:val="002D7F88"/>
    <w:rsid w:val="002E04C0"/>
    <w:rsid w:val="002E056A"/>
    <w:rsid w:val="002E0A58"/>
    <w:rsid w:val="002E204B"/>
    <w:rsid w:val="002E2790"/>
    <w:rsid w:val="002E3AC4"/>
    <w:rsid w:val="002E4247"/>
    <w:rsid w:val="002E4279"/>
    <w:rsid w:val="002E448A"/>
    <w:rsid w:val="002E4732"/>
    <w:rsid w:val="002E4B39"/>
    <w:rsid w:val="002E4CB0"/>
    <w:rsid w:val="002E70E6"/>
    <w:rsid w:val="002E7AB7"/>
    <w:rsid w:val="002F0296"/>
    <w:rsid w:val="002F0AD2"/>
    <w:rsid w:val="002F101C"/>
    <w:rsid w:val="002F1908"/>
    <w:rsid w:val="002F1D0B"/>
    <w:rsid w:val="002F285C"/>
    <w:rsid w:val="002F4115"/>
    <w:rsid w:val="002F4DF7"/>
    <w:rsid w:val="002F50F7"/>
    <w:rsid w:val="002F60C2"/>
    <w:rsid w:val="002F6793"/>
    <w:rsid w:val="002F70E9"/>
    <w:rsid w:val="002F7A7C"/>
    <w:rsid w:val="00302610"/>
    <w:rsid w:val="0030347F"/>
    <w:rsid w:val="003036F1"/>
    <w:rsid w:val="00305613"/>
    <w:rsid w:val="00305AFE"/>
    <w:rsid w:val="0030657B"/>
    <w:rsid w:val="00306B5C"/>
    <w:rsid w:val="0030764C"/>
    <w:rsid w:val="00311C87"/>
    <w:rsid w:val="00311EE3"/>
    <w:rsid w:val="003126AD"/>
    <w:rsid w:val="003140EE"/>
    <w:rsid w:val="0031460F"/>
    <w:rsid w:val="00314A71"/>
    <w:rsid w:val="00315276"/>
    <w:rsid w:val="0031530D"/>
    <w:rsid w:val="00315DCF"/>
    <w:rsid w:val="0031747D"/>
    <w:rsid w:val="0031797B"/>
    <w:rsid w:val="00320581"/>
    <w:rsid w:val="00321C1C"/>
    <w:rsid w:val="00323DB6"/>
    <w:rsid w:val="00326785"/>
    <w:rsid w:val="00327271"/>
    <w:rsid w:val="003273EB"/>
    <w:rsid w:val="00333874"/>
    <w:rsid w:val="00334233"/>
    <w:rsid w:val="003345D3"/>
    <w:rsid w:val="0033463F"/>
    <w:rsid w:val="00334821"/>
    <w:rsid w:val="00335DA1"/>
    <w:rsid w:val="0033608F"/>
    <w:rsid w:val="003365F1"/>
    <w:rsid w:val="00336B19"/>
    <w:rsid w:val="00340032"/>
    <w:rsid w:val="003403D4"/>
    <w:rsid w:val="00340779"/>
    <w:rsid w:val="00340793"/>
    <w:rsid w:val="00343661"/>
    <w:rsid w:val="0034555F"/>
    <w:rsid w:val="0034624F"/>
    <w:rsid w:val="00346268"/>
    <w:rsid w:val="0035001A"/>
    <w:rsid w:val="00350877"/>
    <w:rsid w:val="003522E4"/>
    <w:rsid w:val="00352D0A"/>
    <w:rsid w:val="0035363C"/>
    <w:rsid w:val="003556D5"/>
    <w:rsid w:val="003563A1"/>
    <w:rsid w:val="00357FA3"/>
    <w:rsid w:val="00361F5B"/>
    <w:rsid w:val="00362D21"/>
    <w:rsid w:val="00362E32"/>
    <w:rsid w:val="003630BD"/>
    <w:rsid w:val="00364AC2"/>
    <w:rsid w:val="0036594A"/>
    <w:rsid w:val="003666A1"/>
    <w:rsid w:val="00366A9F"/>
    <w:rsid w:val="00366D4C"/>
    <w:rsid w:val="003672C8"/>
    <w:rsid w:val="00372E89"/>
    <w:rsid w:val="00373A2F"/>
    <w:rsid w:val="0037413B"/>
    <w:rsid w:val="00374BD5"/>
    <w:rsid w:val="00374FCD"/>
    <w:rsid w:val="00375668"/>
    <w:rsid w:val="003761DA"/>
    <w:rsid w:val="00377F54"/>
    <w:rsid w:val="00380876"/>
    <w:rsid w:val="003819AE"/>
    <w:rsid w:val="00382CFB"/>
    <w:rsid w:val="00383380"/>
    <w:rsid w:val="0038453B"/>
    <w:rsid w:val="00385255"/>
    <w:rsid w:val="00386631"/>
    <w:rsid w:val="00386BF7"/>
    <w:rsid w:val="003870BE"/>
    <w:rsid w:val="00387B69"/>
    <w:rsid w:val="00390CD4"/>
    <w:rsid w:val="003912CD"/>
    <w:rsid w:val="00392AC0"/>
    <w:rsid w:val="003962D7"/>
    <w:rsid w:val="0039645F"/>
    <w:rsid w:val="0039685C"/>
    <w:rsid w:val="00396B54"/>
    <w:rsid w:val="003A0B52"/>
    <w:rsid w:val="003A1326"/>
    <w:rsid w:val="003A23A8"/>
    <w:rsid w:val="003A3CDC"/>
    <w:rsid w:val="003A3E4B"/>
    <w:rsid w:val="003A404F"/>
    <w:rsid w:val="003A5ADE"/>
    <w:rsid w:val="003A5C7A"/>
    <w:rsid w:val="003B074F"/>
    <w:rsid w:val="003B16AD"/>
    <w:rsid w:val="003B21A5"/>
    <w:rsid w:val="003B54DB"/>
    <w:rsid w:val="003B6900"/>
    <w:rsid w:val="003B6A3C"/>
    <w:rsid w:val="003B6D2A"/>
    <w:rsid w:val="003C047C"/>
    <w:rsid w:val="003C0A3E"/>
    <w:rsid w:val="003C156A"/>
    <w:rsid w:val="003C1CFC"/>
    <w:rsid w:val="003C22F5"/>
    <w:rsid w:val="003C23DE"/>
    <w:rsid w:val="003C26F3"/>
    <w:rsid w:val="003C3497"/>
    <w:rsid w:val="003C6B6C"/>
    <w:rsid w:val="003C76B3"/>
    <w:rsid w:val="003C7DFF"/>
    <w:rsid w:val="003D046B"/>
    <w:rsid w:val="003D1DC9"/>
    <w:rsid w:val="003D1F44"/>
    <w:rsid w:val="003D3D00"/>
    <w:rsid w:val="003D421E"/>
    <w:rsid w:val="003D587F"/>
    <w:rsid w:val="003D58B3"/>
    <w:rsid w:val="003D5B67"/>
    <w:rsid w:val="003D7CAC"/>
    <w:rsid w:val="003E20B9"/>
    <w:rsid w:val="003E2ADE"/>
    <w:rsid w:val="003E31AC"/>
    <w:rsid w:val="003E670B"/>
    <w:rsid w:val="003E7724"/>
    <w:rsid w:val="003E793F"/>
    <w:rsid w:val="003E7DAA"/>
    <w:rsid w:val="003F1802"/>
    <w:rsid w:val="003F2931"/>
    <w:rsid w:val="003F52F2"/>
    <w:rsid w:val="003F664C"/>
    <w:rsid w:val="003F6746"/>
    <w:rsid w:val="003F70A1"/>
    <w:rsid w:val="00400B6B"/>
    <w:rsid w:val="004034D6"/>
    <w:rsid w:val="0040369E"/>
    <w:rsid w:val="00403A3D"/>
    <w:rsid w:val="00403F38"/>
    <w:rsid w:val="00404586"/>
    <w:rsid w:val="0040517D"/>
    <w:rsid w:val="004061F4"/>
    <w:rsid w:val="0041003D"/>
    <w:rsid w:val="00411224"/>
    <w:rsid w:val="00411B1C"/>
    <w:rsid w:val="004149DA"/>
    <w:rsid w:val="00414A91"/>
    <w:rsid w:val="00414C19"/>
    <w:rsid w:val="00416A3B"/>
    <w:rsid w:val="00416EF7"/>
    <w:rsid w:val="00421895"/>
    <w:rsid w:val="00422062"/>
    <w:rsid w:val="00422F2F"/>
    <w:rsid w:val="00424146"/>
    <w:rsid w:val="004252A7"/>
    <w:rsid w:val="00425C76"/>
    <w:rsid w:val="00426DF9"/>
    <w:rsid w:val="00427401"/>
    <w:rsid w:val="00427AB3"/>
    <w:rsid w:val="0043004B"/>
    <w:rsid w:val="0043191D"/>
    <w:rsid w:val="004325C1"/>
    <w:rsid w:val="004327BC"/>
    <w:rsid w:val="00432D22"/>
    <w:rsid w:val="00433292"/>
    <w:rsid w:val="00436077"/>
    <w:rsid w:val="004363F5"/>
    <w:rsid w:val="0043784A"/>
    <w:rsid w:val="00437C5E"/>
    <w:rsid w:val="00437D5C"/>
    <w:rsid w:val="004411FD"/>
    <w:rsid w:val="00442600"/>
    <w:rsid w:val="004441C4"/>
    <w:rsid w:val="004457B9"/>
    <w:rsid w:val="00447208"/>
    <w:rsid w:val="00447D61"/>
    <w:rsid w:val="00451CBA"/>
    <w:rsid w:val="00452FDD"/>
    <w:rsid w:val="00453F7D"/>
    <w:rsid w:val="004557CA"/>
    <w:rsid w:val="00456038"/>
    <w:rsid w:val="00456BC4"/>
    <w:rsid w:val="00457A89"/>
    <w:rsid w:val="00461060"/>
    <w:rsid w:val="00461614"/>
    <w:rsid w:val="00461E87"/>
    <w:rsid w:val="00464E02"/>
    <w:rsid w:val="0046600A"/>
    <w:rsid w:val="0046669F"/>
    <w:rsid w:val="00467121"/>
    <w:rsid w:val="00471248"/>
    <w:rsid w:val="00472693"/>
    <w:rsid w:val="00473CEF"/>
    <w:rsid w:val="004751A6"/>
    <w:rsid w:val="00475F1C"/>
    <w:rsid w:val="00475F63"/>
    <w:rsid w:val="00476553"/>
    <w:rsid w:val="00476DBE"/>
    <w:rsid w:val="00480572"/>
    <w:rsid w:val="00480D3A"/>
    <w:rsid w:val="004810AC"/>
    <w:rsid w:val="004812E3"/>
    <w:rsid w:val="0048157D"/>
    <w:rsid w:val="00481A3F"/>
    <w:rsid w:val="00481D4C"/>
    <w:rsid w:val="00481D74"/>
    <w:rsid w:val="00482442"/>
    <w:rsid w:val="00483437"/>
    <w:rsid w:val="004839A9"/>
    <w:rsid w:val="00484826"/>
    <w:rsid w:val="00491E24"/>
    <w:rsid w:val="0049400E"/>
    <w:rsid w:val="00494970"/>
    <w:rsid w:val="004968FA"/>
    <w:rsid w:val="004975D9"/>
    <w:rsid w:val="004A018D"/>
    <w:rsid w:val="004A0299"/>
    <w:rsid w:val="004A3347"/>
    <w:rsid w:val="004A4110"/>
    <w:rsid w:val="004A481A"/>
    <w:rsid w:val="004A531B"/>
    <w:rsid w:val="004A604C"/>
    <w:rsid w:val="004A7E0D"/>
    <w:rsid w:val="004B068F"/>
    <w:rsid w:val="004B26F2"/>
    <w:rsid w:val="004B2953"/>
    <w:rsid w:val="004B375A"/>
    <w:rsid w:val="004B4520"/>
    <w:rsid w:val="004B4B17"/>
    <w:rsid w:val="004B4BD1"/>
    <w:rsid w:val="004B5ABC"/>
    <w:rsid w:val="004B6E1B"/>
    <w:rsid w:val="004B7191"/>
    <w:rsid w:val="004C0B84"/>
    <w:rsid w:val="004C1B6D"/>
    <w:rsid w:val="004C4F76"/>
    <w:rsid w:val="004C6BB5"/>
    <w:rsid w:val="004C7017"/>
    <w:rsid w:val="004C7644"/>
    <w:rsid w:val="004D0C4D"/>
    <w:rsid w:val="004D3568"/>
    <w:rsid w:val="004D3A13"/>
    <w:rsid w:val="004D3BC2"/>
    <w:rsid w:val="004D3D37"/>
    <w:rsid w:val="004D5F2D"/>
    <w:rsid w:val="004E04B6"/>
    <w:rsid w:val="004E0591"/>
    <w:rsid w:val="004E14CE"/>
    <w:rsid w:val="004E27EA"/>
    <w:rsid w:val="004E4107"/>
    <w:rsid w:val="004E5B2E"/>
    <w:rsid w:val="004E7DC7"/>
    <w:rsid w:val="004F081D"/>
    <w:rsid w:val="004F098C"/>
    <w:rsid w:val="004F1373"/>
    <w:rsid w:val="004F1DFA"/>
    <w:rsid w:val="004F4778"/>
    <w:rsid w:val="004F5FD3"/>
    <w:rsid w:val="004F720D"/>
    <w:rsid w:val="004F7949"/>
    <w:rsid w:val="00503383"/>
    <w:rsid w:val="005037B5"/>
    <w:rsid w:val="0050531B"/>
    <w:rsid w:val="00505A02"/>
    <w:rsid w:val="00505A40"/>
    <w:rsid w:val="00507C02"/>
    <w:rsid w:val="00510FED"/>
    <w:rsid w:val="0051125B"/>
    <w:rsid w:val="005112DE"/>
    <w:rsid w:val="005139D7"/>
    <w:rsid w:val="005144AC"/>
    <w:rsid w:val="00520893"/>
    <w:rsid w:val="0052093B"/>
    <w:rsid w:val="00521730"/>
    <w:rsid w:val="0052229D"/>
    <w:rsid w:val="005223BC"/>
    <w:rsid w:val="00523A2C"/>
    <w:rsid w:val="00523B94"/>
    <w:rsid w:val="0052451A"/>
    <w:rsid w:val="00524779"/>
    <w:rsid w:val="00524D06"/>
    <w:rsid w:val="00524FD9"/>
    <w:rsid w:val="005263FC"/>
    <w:rsid w:val="00530868"/>
    <w:rsid w:val="00532216"/>
    <w:rsid w:val="005327E1"/>
    <w:rsid w:val="00532F6F"/>
    <w:rsid w:val="00533ACF"/>
    <w:rsid w:val="00535630"/>
    <w:rsid w:val="005367A2"/>
    <w:rsid w:val="0053741E"/>
    <w:rsid w:val="00546E05"/>
    <w:rsid w:val="00546EC1"/>
    <w:rsid w:val="00547036"/>
    <w:rsid w:val="00547AFC"/>
    <w:rsid w:val="005529D7"/>
    <w:rsid w:val="00553275"/>
    <w:rsid w:val="00553570"/>
    <w:rsid w:val="00554CB1"/>
    <w:rsid w:val="00557935"/>
    <w:rsid w:val="00557EFE"/>
    <w:rsid w:val="00560A4D"/>
    <w:rsid w:val="00562CEB"/>
    <w:rsid w:val="00562E4D"/>
    <w:rsid w:val="005632B5"/>
    <w:rsid w:val="00563A4C"/>
    <w:rsid w:val="0056562D"/>
    <w:rsid w:val="0056770E"/>
    <w:rsid w:val="00567E5F"/>
    <w:rsid w:val="00570BE8"/>
    <w:rsid w:val="00571DAA"/>
    <w:rsid w:val="00573B60"/>
    <w:rsid w:val="0057682B"/>
    <w:rsid w:val="0057696A"/>
    <w:rsid w:val="005772BB"/>
    <w:rsid w:val="00577C47"/>
    <w:rsid w:val="00577C8D"/>
    <w:rsid w:val="00581BCD"/>
    <w:rsid w:val="0058299F"/>
    <w:rsid w:val="00582EFF"/>
    <w:rsid w:val="00583424"/>
    <w:rsid w:val="005835AE"/>
    <w:rsid w:val="00583FB0"/>
    <w:rsid w:val="00587FFC"/>
    <w:rsid w:val="00590444"/>
    <w:rsid w:val="0059044D"/>
    <w:rsid w:val="00591197"/>
    <w:rsid w:val="00591B05"/>
    <w:rsid w:val="00591D75"/>
    <w:rsid w:val="00591EEE"/>
    <w:rsid w:val="00591FAD"/>
    <w:rsid w:val="00592C43"/>
    <w:rsid w:val="00593BA9"/>
    <w:rsid w:val="00593EBE"/>
    <w:rsid w:val="00594F2D"/>
    <w:rsid w:val="00595F8E"/>
    <w:rsid w:val="00596049"/>
    <w:rsid w:val="00596AA5"/>
    <w:rsid w:val="0059797C"/>
    <w:rsid w:val="005A1975"/>
    <w:rsid w:val="005A3762"/>
    <w:rsid w:val="005A38A1"/>
    <w:rsid w:val="005A581A"/>
    <w:rsid w:val="005A7F1E"/>
    <w:rsid w:val="005B15B2"/>
    <w:rsid w:val="005B2452"/>
    <w:rsid w:val="005B4152"/>
    <w:rsid w:val="005B5135"/>
    <w:rsid w:val="005B6EE7"/>
    <w:rsid w:val="005B7C49"/>
    <w:rsid w:val="005C0F20"/>
    <w:rsid w:val="005C24BD"/>
    <w:rsid w:val="005C301F"/>
    <w:rsid w:val="005C504E"/>
    <w:rsid w:val="005C5573"/>
    <w:rsid w:val="005C66F0"/>
    <w:rsid w:val="005D0E3A"/>
    <w:rsid w:val="005D189B"/>
    <w:rsid w:val="005D3571"/>
    <w:rsid w:val="005D49A7"/>
    <w:rsid w:val="005D4EE9"/>
    <w:rsid w:val="005D5082"/>
    <w:rsid w:val="005D72CB"/>
    <w:rsid w:val="005D7940"/>
    <w:rsid w:val="005E0CAE"/>
    <w:rsid w:val="005E12EE"/>
    <w:rsid w:val="005E2C7D"/>
    <w:rsid w:val="005E396B"/>
    <w:rsid w:val="005E3C3C"/>
    <w:rsid w:val="005E4B46"/>
    <w:rsid w:val="005E7059"/>
    <w:rsid w:val="005E71DF"/>
    <w:rsid w:val="005E77C7"/>
    <w:rsid w:val="005E78D3"/>
    <w:rsid w:val="005F2839"/>
    <w:rsid w:val="005F3862"/>
    <w:rsid w:val="005F48B2"/>
    <w:rsid w:val="005F7730"/>
    <w:rsid w:val="005F78CE"/>
    <w:rsid w:val="005F7B6A"/>
    <w:rsid w:val="006010D9"/>
    <w:rsid w:val="0060140D"/>
    <w:rsid w:val="00601580"/>
    <w:rsid w:val="00602C5B"/>
    <w:rsid w:val="00603F9A"/>
    <w:rsid w:val="006054B3"/>
    <w:rsid w:val="00605A71"/>
    <w:rsid w:val="00605B96"/>
    <w:rsid w:val="006069AE"/>
    <w:rsid w:val="0060753D"/>
    <w:rsid w:val="00607707"/>
    <w:rsid w:val="00607B2F"/>
    <w:rsid w:val="00607F6C"/>
    <w:rsid w:val="00610548"/>
    <w:rsid w:val="00610863"/>
    <w:rsid w:val="00610D33"/>
    <w:rsid w:val="00613C4F"/>
    <w:rsid w:val="006154A3"/>
    <w:rsid w:val="0061649C"/>
    <w:rsid w:val="00616BCD"/>
    <w:rsid w:val="00617DAB"/>
    <w:rsid w:val="00620629"/>
    <w:rsid w:val="0062371E"/>
    <w:rsid w:val="00624689"/>
    <w:rsid w:val="0062510A"/>
    <w:rsid w:val="006258FE"/>
    <w:rsid w:val="00630148"/>
    <w:rsid w:val="00630318"/>
    <w:rsid w:val="006309D5"/>
    <w:rsid w:val="00630F38"/>
    <w:rsid w:val="006310E4"/>
    <w:rsid w:val="00631113"/>
    <w:rsid w:val="00635F69"/>
    <w:rsid w:val="0063723E"/>
    <w:rsid w:val="0063734D"/>
    <w:rsid w:val="00637407"/>
    <w:rsid w:val="0064038A"/>
    <w:rsid w:val="00640C03"/>
    <w:rsid w:val="00641260"/>
    <w:rsid w:val="00645291"/>
    <w:rsid w:val="00645C52"/>
    <w:rsid w:val="006475C5"/>
    <w:rsid w:val="00650297"/>
    <w:rsid w:val="0065029E"/>
    <w:rsid w:val="006503D5"/>
    <w:rsid w:val="00650D02"/>
    <w:rsid w:val="00652254"/>
    <w:rsid w:val="006552EE"/>
    <w:rsid w:val="0065790E"/>
    <w:rsid w:val="00657C33"/>
    <w:rsid w:val="0066023A"/>
    <w:rsid w:val="00660E30"/>
    <w:rsid w:val="00663476"/>
    <w:rsid w:val="006635BE"/>
    <w:rsid w:val="00663929"/>
    <w:rsid w:val="00663A3D"/>
    <w:rsid w:val="00664800"/>
    <w:rsid w:val="006656E6"/>
    <w:rsid w:val="00665F9D"/>
    <w:rsid w:val="0066605C"/>
    <w:rsid w:val="006660B5"/>
    <w:rsid w:val="00666540"/>
    <w:rsid w:val="006679E7"/>
    <w:rsid w:val="00670577"/>
    <w:rsid w:val="00670A1F"/>
    <w:rsid w:val="00672B76"/>
    <w:rsid w:val="006730B2"/>
    <w:rsid w:val="00673317"/>
    <w:rsid w:val="00673890"/>
    <w:rsid w:val="00673B2C"/>
    <w:rsid w:val="00673B8A"/>
    <w:rsid w:val="006762ED"/>
    <w:rsid w:val="0067794A"/>
    <w:rsid w:val="00677B77"/>
    <w:rsid w:val="00677CE3"/>
    <w:rsid w:val="00681472"/>
    <w:rsid w:val="0068193E"/>
    <w:rsid w:val="0068209C"/>
    <w:rsid w:val="00683C74"/>
    <w:rsid w:val="00684323"/>
    <w:rsid w:val="00684760"/>
    <w:rsid w:val="00685107"/>
    <w:rsid w:val="00685956"/>
    <w:rsid w:val="00685BB4"/>
    <w:rsid w:val="006872BE"/>
    <w:rsid w:val="006904B2"/>
    <w:rsid w:val="00691516"/>
    <w:rsid w:val="006916A2"/>
    <w:rsid w:val="00692831"/>
    <w:rsid w:val="006928A5"/>
    <w:rsid w:val="00692F70"/>
    <w:rsid w:val="006951DD"/>
    <w:rsid w:val="006960C9"/>
    <w:rsid w:val="00696F8D"/>
    <w:rsid w:val="00697102"/>
    <w:rsid w:val="006975C0"/>
    <w:rsid w:val="0069763C"/>
    <w:rsid w:val="006A0FE3"/>
    <w:rsid w:val="006A18AB"/>
    <w:rsid w:val="006A19FA"/>
    <w:rsid w:val="006A1B07"/>
    <w:rsid w:val="006A1DA7"/>
    <w:rsid w:val="006A28DC"/>
    <w:rsid w:val="006A2912"/>
    <w:rsid w:val="006A2C50"/>
    <w:rsid w:val="006A450B"/>
    <w:rsid w:val="006A5E58"/>
    <w:rsid w:val="006B02A9"/>
    <w:rsid w:val="006B0D2D"/>
    <w:rsid w:val="006B1010"/>
    <w:rsid w:val="006B16B7"/>
    <w:rsid w:val="006B1E3A"/>
    <w:rsid w:val="006B290E"/>
    <w:rsid w:val="006B29A9"/>
    <w:rsid w:val="006B4FBF"/>
    <w:rsid w:val="006B5256"/>
    <w:rsid w:val="006B7657"/>
    <w:rsid w:val="006B7D77"/>
    <w:rsid w:val="006B7FB3"/>
    <w:rsid w:val="006C0911"/>
    <w:rsid w:val="006C0EE4"/>
    <w:rsid w:val="006C1852"/>
    <w:rsid w:val="006C259E"/>
    <w:rsid w:val="006C2DF8"/>
    <w:rsid w:val="006C4737"/>
    <w:rsid w:val="006C5139"/>
    <w:rsid w:val="006C5318"/>
    <w:rsid w:val="006C600E"/>
    <w:rsid w:val="006C622A"/>
    <w:rsid w:val="006C6A42"/>
    <w:rsid w:val="006C6B22"/>
    <w:rsid w:val="006D3031"/>
    <w:rsid w:val="006D4602"/>
    <w:rsid w:val="006D46BD"/>
    <w:rsid w:val="006D59F0"/>
    <w:rsid w:val="006D5E82"/>
    <w:rsid w:val="006E0612"/>
    <w:rsid w:val="006E06F4"/>
    <w:rsid w:val="006E08F8"/>
    <w:rsid w:val="006E168A"/>
    <w:rsid w:val="006E1E2A"/>
    <w:rsid w:val="006E4325"/>
    <w:rsid w:val="006E4EA6"/>
    <w:rsid w:val="006E68F0"/>
    <w:rsid w:val="006E75CA"/>
    <w:rsid w:val="006F05BD"/>
    <w:rsid w:val="006F1396"/>
    <w:rsid w:val="006F25CC"/>
    <w:rsid w:val="006F4040"/>
    <w:rsid w:val="006F47C5"/>
    <w:rsid w:val="006F6B0F"/>
    <w:rsid w:val="006F6E59"/>
    <w:rsid w:val="0070112C"/>
    <w:rsid w:val="007011AB"/>
    <w:rsid w:val="00702C94"/>
    <w:rsid w:val="007036CA"/>
    <w:rsid w:val="007058D9"/>
    <w:rsid w:val="00705B94"/>
    <w:rsid w:val="0070659E"/>
    <w:rsid w:val="00707C86"/>
    <w:rsid w:val="0071361F"/>
    <w:rsid w:val="00713EA9"/>
    <w:rsid w:val="00714A12"/>
    <w:rsid w:val="00714EFF"/>
    <w:rsid w:val="007152B9"/>
    <w:rsid w:val="00716064"/>
    <w:rsid w:val="007171C7"/>
    <w:rsid w:val="00720066"/>
    <w:rsid w:val="007216A2"/>
    <w:rsid w:val="0072177C"/>
    <w:rsid w:val="00722322"/>
    <w:rsid w:val="00722D29"/>
    <w:rsid w:val="0072404C"/>
    <w:rsid w:val="00725F3D"/>
    <w:rsid w:val="007267E7"/>
    <w:rsid w:val="0073193F"/>
    <w:rsid w:val="00731F96"/>
    <w:rsid w:val="0073661D"/>
    <w:rsid w:val="00736A0E"/>
    <w:rsid w:val="00737485"/>
    <w:rsid w:val="00737529"/>
    <w:rsid w:val="0074188F"/>
    <w:rsid w:val="00742FFF"/>
    <w:rsid w:val="007430DC"/>
    <w:rsid w:val="0074348D"/>
    <w:rsid w:val="00743B39"/>
    <w:rsid w:val="0074721C"/>
    <w:rsid w:val="0074777C"/>
    <w:rsid w:val="00747D42"/>
    <w:rsid w:val="007500CE"/>
    <w:rsid w:val="007503FE"/>
    <w:rsid w:val="00752347"/>
    <w:rsid w:val="00753116"/>
    <w:rsid w:val="007532C7"/>
    <w:rsid w:val="007551F0"/>
    <w:rsid w:val="00756B7C"/>
    <w:rsid w:val="00757072"/>
    <w:rsid w:val="00757986"/>
    <w:rsid w:val="00757B46"/>
    <w:rsid w:val="00764E1B"/>
    <w:rsid w:val="007654BD"/>
    <w:rsid w:val="00766778"/>
    <w:rsid w:val="00766F9B"/>
    <w:rsid w:val="007671A5"/>
    <w:rsid w:val="00767F82"/>
    <w:rsid w:val="00771D59"/>
    <w:rsid w:val="007743FA"/>
    <w:rsid w:val="00774F5F"/>
    <w:rsid w:val="00775129"/>
    <w:rsid w:val="00775C56"/>
    <w:rsid w:val="00783537"/>
    <w:rsid w:val="00784239"/>
    <w:rsid w:val="007868D4"/>
    <w:rsid w:val="0078737C"/>
    <w:rsid w:val="007874B5"/>
    <w:rsid w:val="0079046E"/>
    <w:rsid w:val="007908D8"/>
    <w:rsid w:val="007917D8"/>
    <w:rsid w:val="00791983"/>
    <w:rsid w:val="007919D8"/>
    <w:rsid w:val="00792174"/>
    <w:rsid w:val="007938B4"/>
    <w:rsid w:val="0079415F"/>
    <w:rsid w:val="007949CF"/>
    <w:rsid w:val="00796F22"/>
    <w:rsid w:val="007971EE"/>
    <w:rsid w:val="00797BC2"/>
    <w:rsid w:val="007A05E1"/>
    <w:rsid w:val="007A0D39"/>
    <w:rsid w:val="007A276B"/>
    <w:rsid w:val="007A30E0"/>
    <w:rsid w:val="007A3130"/>
    <w:rsid w:val="007A47F1"/>
    <w:rsid w:val="007A4D74"/>
    <w:rsid w:val="007A62C3"/>
    <w:rsid w:val="007A66AE"/>
    <w:rsid w:val="007A738B"/>
    <w:rsid w:val="007A78CF"/>
    <w:rsid w:val="007B02BB"/>
    <w:rsid w:val="007B2350"/>
    <w:rsid w:val="007B272F"/>
    <w:rsid w:val="007B3A62"/>
    <w:rsid w:val="007B62C1"/>
    <w:rsid w:val="007B6C7D"/>
    <w:rsid w:val="007C0640"/>
    <w:rsid w:val="007C1434"/>
    <w:rsid w:val="007C2838"/>
    <w:rsid w:val="007C3065"/>
    <w:rsid w:val="007C3B1F"/>
    <w:rsid w:val="007C456A"/>
    <w:rsid w:val="007C54BD"/>
    <w:rsid w:val="007C5EBD"/>
    <w:rsid w:val="007C7681"/>
    <w:rsid w:val="007C7704"/>
    <w:rsid w:val="007D1E6E"/>
    <w:rsid w:val="007D24C7"/>
    <w:rsid w:val="007D2D14"/>
    <w:rsid w:val="007D2EE0"/>
    <w:rsid w:val="007D3D13"/>
    <w:rsid w:val="007D4437"/>
    <w:rsid w:val="007D4685"/>
    <w:rsid w:val="007D5D7D"/>
    <w:rsid w:val="007E034A"/>
    <w:rsid w:val="007E0966"/>
    <w:rsid w:val="007E0C58"/>
    <w:rsid w:val="007E1671"/>
    <w:rsid w:val="007E167E"/>
    <w:rsid w:val="007E2523"/>
    <w:rsid w:val="007E2A3E"/>
    <w:rsid w:val="007E3A72"/>
    <w:rsid w:val="007E5330"/>
    <w:rsid w:val="007E6992"/>
    <w:rsid w:val="007E6D32"/>
    <w:rsid w:val="007E7E69"/>
    <w:rsid w:val="007F0833"/>
    <w:rsid w:val="007F08C8"/>
    <w:rsid w:val="007F167A"/>
    <w:rsid w:val="007F1B5D"/>
    <w:rsid w:val="007F35AE"/>
    <w:rsid w:val="007F3C0F"/>
    <w:rsid w:val="007F4AC4"/>
    <w:rsid w:val="007F6088"/>
    <w:rsid w:val="007F6186"/>
    <w:rsid w:val="007F7EF5"/>
    <w:rsid w:val="007F7EFB"/>
    <w:rsid w:val="00800125"/>
    <w:rsid w:val="00800457"/>
    <w:rsid w:val="00800995"/>
    <w:rsid w:val="00800DB5"/>
    <w:rsid w:val="00801F9C"/>
    <w:rsid w:val="008020BA"/>
    <w:rsid w:val="008042B6"/>
    <w:rsid w:val="008059A2"/>
    <w:rsid w:val="00805BD1"/>
    <w:rsid w:val="008063A2"/>
    <w:rsid w:val="008067BB"/>
    <w:rsid w:val="00806C1A"/>
    <w:rsid w:val="00806E96"/>
    <w:rsid w:val="00807B20"/>
    <w:rsid w:val="00812680"/>
    <w:rsid w:val="00813C8B"/>
    <w:rsid w:val="00814237"/>
    <w:rsid w:val="008142CA"/>
    <w:rsid w:val="00817AA0"/>
    <w:rsid w:val="00821481"/>
    <w:rsid w:val="008218FF"/>
    <w:rsid w:val="008240D1"/>
    <w:rsid w:val="00824B83"/>
    <w:rsid w:val="008257A1"/>
    <w:rsid w:val="00826AF8"/>
    <w:rsid w:val="00830637"/>
    <w:rsid w:val="00831E00"/>
    <w:rsid w:val="00833BB9"/>
    <w:rsid w:val="00834DAA"/>
    <w:rsid w:val="00840265"/>
    <w:rsid w:val="00841B6F"/>
    <w:rsid w:val="008420AA"/>
    <w:rsid w:val="008428ED"/>
    <w:rsid w:val="008431E3"/>
    <w:rsid w:val="00844F04"/>
    <w:rsid w:val="00845057"/>
    <w:rsid w:val="00846EFC"/>
    <w:rsid w:val="008476B8"/>
    <w:rsid w:val="00847ED0"/>
    <w:rsid w:val="008502E5"/>
    <w:rsid w:val="00850483"/>
    <w:rsid w:val="00850695"/>
    <w:rsid w:val="00850A08"/>
    <w:rsid w:val="00853BDE"/>
    <w:rsid w:val="00853CFB"/>
    <w:rsid w:val="00854BBF"/>
    <w:rsid w:val="00854C15"/>
    <w:rsid w:val="00856D9F"/>
    <w:rsid w:val="00857BAD"/>
    <w:rsid w:val="0086256C"/>
    <w:rsid w:val="00864858"/>
    <w:rsid w:val="00866A04"/>
    <w:rsid w:val="00867D5E"/>
    <w:rsid w:val="00870DC1"/>
    <w:rsid w:val="008743FB"/>
    <w:rsid w:val="008745B2"/>
    <w:rsid w:val="00875F96"/>
    <w:rsid w:val="008765A9"/>
    <w:rsid w:val="00877A63"/>
    <w:rsid w:val="00877ABF"/>
    <w:rsid w:val="00881C41"/>
    <w:rsid w:val="00881D69"/>
    <w:rsid w:val="00882084"/>
    <w:rsid w:val="00882232"/>
    <w:rsid w:val="00883B2E"/>
    <w:rsid w:val="00884034"/>
    <w:rsid w:val="00884728"/>
    <w:rsid w:val="00884A5B"/>
    <w:rsid w:val="00884E7A"/>
    <w:rsid w:val="008875A7"/>
    <w:rsid w:val="008909CA"/>
    <w:rsid w:val="00892648"/>
    <w:rsid w:val="008928DE"/>
    <w:rsid w:val="008937D8"/>
    <w:rsid w:val="0089470B"/>
    <w:rsid w:val="00894B9B"/>
    <w:rsid w:val="00897485"/>
    <w:rsid w:val="00897BA6"/>
    <w:rsid w:val="00897BE8"/>
    <w:rsid w:val="00897D90"/>
    <w:rsid w:val="008A0B11"/>
    <w:rsid w:val="008A12FE"/>
    <w:rsid w:val="008A2DED"/>
    <w:rsid w:val="008A33AF"/>
    <w:rsid w:val="008A3D43"/>
    <w:rsid w:val="008A4C82"/>
    <w:rsid w:val="008A54DE"/>
    <w:rsid w:val="008A5690"/>
    <w:rsid w:val="008A6293"/>
    <w:rsid w:val="008A647A"/>
    <w:rsid w:val="008A6D82"/>
    <w:rsid w:val="008A7271"/>
    <w:rsid w:val="008A7A1A"/>
    <w:rsid w:val="008A7D15"/>
    <w:rsid w:val="008B0176"/>
    <w:rsid w:val="008B138D"/>
    <w:rsid w:val="008B198D"/>
    <w:rsid w:val="008B1E06"/>
    <w:rsid w:val="008B314B"/>
    <w:rsid w:val="008B3527"/>
    <w:rsid w:val="008B4F61"/>
    <w:rsid w:val="008B5D1C"/>
    <w:rsid w:val="008B66B4"/>
    <w:rsid w:val="008B7CA8"/>
    <w:rsid w:val="008C09AC"/>
    <w:rsid w:val="008C0A49"/>
    <w:rsid w:val="008C18EC"/>
    <w:rsid w:val="008C19DC"/>
    <w:rsid w:val="008C24B3"/>
    <w:rsid w:val="008C3F8C"/>
    <w:rsid w:val="008C585D"/>
    <w:rsid w:val="008C587D"/>
    <w:rsid w:val="008C5972"/>
    <w:rsid w:val="008C7292"/>
    <w:rsid w:val="008C7858"/>
    <w:rsid w:val="008C7E02"/>
    <w:rsid w:val="008D04BE"/>
    <w:rsid w:val="008D0B46"/>
    <w:rsid w:val="008D17E5"/>
    <w:rsid w:val="008D202D"/>
    <w:rsid w:val="008D2062"/>
    <w:rsid w:val="008D410E"/>
    <w:rsid w:val="008D57B7"/>
    <w:rsid w:val="008D5EB7"/>
    <w:rsid w:val="008D60A5"/>
    <w:rsid w:val="008D7344"/>
    <w:rsid w:val="008E00B8"/>
    <w:rsid w:val="008E32A5"/>
    <w:rsid w:val="008E459A"/>
    <w:rsid w:val="008E5944"/>
    <w:rsid w:val="008E5B51"/>
    <w:rsid w:val="008E6C86"/>
    <w:rsid w:val="008E7754"/>
    <w:rsid w:val="008F0432"/>
    <w:rsid w:val="008F25C2"/>
    <w:rsid w:val="008F413C"/>
    <w:rsid w:val="008F4BEC"/>
    <w:rsid w:val="008F4ED4"/>
    <w:rsid w:val="008F5912"/>
    <w:rsid w:val="008F5939"/>
    <w:rsid w:val="008F6936"/>
    <w:rsid w:val="008F7713"/>
    <w:rsid w:val="009012EE"/>
    <w:rsid w:val="0090156D"/>
    <w:rsid w:val="00901D05"/>
    <w:rsid w:val="0090251D"/>
    <w:rsid w:val="00904579"/>
    <w:rsid w:val="00906464"/>
    <w:rsid w:val="00907A06"/>
    <w:rsid w:val="00912136"/>
    <w:rsid w:val="0091447E"/>
    <w:rsid w:val="00914B01"/>
    <w:rsid w:val="00914E17"/>
    <w:rsid w:val="00915B2F"/>
    <w:rsid w:val="009167B2"/>
    <w:rsid w:val="00917CE3"/>
    <w:rsid w:val="0092054B"/>
    <w:rsid w:val="00920765"/>
    <w:rsid w:val="009224FE"/>
    <w:rsid w:val="00923223"/>
    <w:rsid w:val="009249AC"/>
    <w:rsid w:val="00925742"/>
    <w:rsid w:val="0092790D"/>
    <w:rsid w:val="00931C6D"/>
    <w:rsid w:val="00933188"/>
    <w:rsid w:val="00933B6E"/>
    <w:rsid w:val="009343A0"/>
    <w:rsid w:val="009375E4"/>
    <w:rsid w:val="009379A6"/>
    <w:rsid w:val="009416C7"/>
    <w:rsid w:val="009428FB"/>
    <w:rsid w:val="00942E13"/>
    <w:rsid w:val="00942EBB"/>
    <w:rsid w:val="009446E5"/>
    <w:rsid w:val="00944FCC"/>
    <w:rsid w:val="00945042"/>
    <w:rsid w:val="009451D8"/>
    <w:rsid w:val="009453EE"/>
    <w:rsid w:val="00945D56"/>
    <w:rsid w:val="00945F1E"/>
    <w:rsid w:val="00946A3F"/>
    <w:rsid w:val="00946F08"/>
    <w:rsid w:val="0095075A"/>
    <w:rsid w:val="00950A73"/>
    <w:rsid w:val="00954C89"/>
    <w:rsid w:val="00954E8A"/>
    <w:rsid w:val="009571AC"/>
    <w:rsid w:val="00957923"/>
    <w:rsid w:val="00960FF1"/>
    <w:rsid w:val="00961B90"/>
    <w:rsid w:val="00962A58"/>
    <w:rsid w:val="00963CB4"/>
    <w:rsid w:val="00964261"/>
    <w:rsid w:val="00964FAE"/>
    <w:rsid w:val="00965C8F"/>
    <w:rsid w:val="00967F3C"/>
    <w:rsid w:val="009708B1"/>
    <w:rsid w:val="0097416B"/>
    <w:rsid w:val="00974EBD"/>
    <w:rsid w:val="00977A5A"/>
    <w:rsid w:val="00977A63"/>
    <w:rsid w:val="009804AF"/>
    <w:rsid w:val="009806E5"/>
    <w:rsid w:val="009808DD"/>
    <w:rsid w:val="00980D9D"/>
    <w:rsid w:val="00981B25"/>
    <w:rsid w:val="00981E18"/>
    <w:rsid w:val="00982193"/>
    <w:rsid w:val="0098333C"/>
    <w:rsid w:val="0098491F"/>
    <w:rsid w:val="00986AFC"/>
    <w:rsid w:val="00986BA8"/>
    <w:rsid w:val="009900C3"/>
    <w:rsid w:val="00990232"/>
    <w:rsid w:val="00990D71"/>
    <w:rsid w:val="00990FB1"/>
    <w:rsid w:val="00991E47"/>
    <w:rsid w:val="009924A9"/>
    <w:rsid w:val="009933F4"/>
    <w:rsid w:val="009949B5"/>
    <w:rsid w:val="00994C05"/>
    <w:rsid w:val="00994CCE"/>
    <w:rsid w:val="0099584E"/>
    <w:rsid w:val="00995963"/>
    <w:rsid w:val="00996457"/>
    <w:rsid w:val="009A0522"/>
    <w:rsid w:val="009A4106"/>
    <w:rsid w:val="009A4A14"/>
    <w:rsid w:val="009A6797"/>
    <w:rsid w:val="009A70EE"/>
    <w:rsid w:val="009B117B"/>
    <w:rsid w:val="009B1D88"/>
    <w:rsid w:val="009B23F5"/>
    <w:rsid w:val="009B2C10"/>
    <w:rsid w:val="009B6D24"/>
    <w:rsid w:val="009B7142"/>
    <w:rsid w:val="009B7F55"/>
    <w:rsid w:val="009C13F5"/>
    <w:rsid w:val="009C1B8A"/>
    <w:rsid w:val="009C4250"/>
    <w:rsid w:val="009C5C24"/>
    <w:rsid w:val="009C66FF"/>
    <w:rsid w:val="009C6DB5"/>
    <w:rsid w:val="009D0F37"/>
    <w:rsid w:val="009D0F57"/>
    <w:rsid w:val="009D123D"/>
    <w:rsid w:val="009D299F"/>
    <w:rsid w:val="009D3426"/>
    <w:rsid w:val="009D3DF5"/>
    <w:rsid w:val="009D52AC"/>
    <w:rsid w:val="009D5E4E"/>
    <w:rsid w:val="009D63AE"/>
    <w:rsid w:val="009D6A35"/>
    <w:rsid w:val="009E22E4"/>
    <w:rsid w:val="009E2EBB"/>
    <w:rsid w:val="009E609F"/>
    <w:rsid w:val="009F0824"/>
    <w:rsid w:val="009F0F95"/>
    <w:rsid w:val="009F2F48"/>
    <w:rsid w:val="009F3322"/>
    <w:rsid w:val="009F3D9E"/>
    <w:rsid w:val="009F423D"/>
    <w:rsid w:val="009F5A7C"/>
    <w:rsid w:val="009F6A84"/>
    <w:rsid w:val="009F6E5B"/>
    <w:rsid w:val="009F713D"/>
    <w:rsid w:val="009F75D0"/>
    <w:rsid w:val="00A01486"/>
    <w:rsid w:val="00A025E9"/>
    <w:rsid w:val="00A02D28"/>
    <w:rsid w:val="00A04B66"/>
    <w:rsid w:val="00A05C7C"/>
    <w:rsid w:val="00A069AE"/>
    <w:rsid w:val="00A06A95"/>
    <w:rsid w:val="00A10A77"/>
    <w:rsid w:val="00A10E50"/>
    <w:rsid w:val="00A10E5C"/>
    <w:rsid w:val="00A1100F"/>
    <w:rsid w:val="00A11856"/>
    <w:rsid w:val="00A11EEB"/>
    <w:rsid w:val="00A127B1"/>
    <w:rsid w:val="00A12861"/>
    <w:rsid w:val="00A12B73"/>
    <w:rsid w:val="00A12E82"/>
    <w:rsid w:val="00A16DFF"/>
    <w:rsid w:val="00A16FAA"/>
    <w:rsid w:val="00A17D77"/>
    <w:rsid w:val="00A201A7"/>
    <w:rsid w:val="00A211DD"/>
    <w:rsid w:val="00A2215B"/>
    <w:rsid w:val="00A22956"/>
    <w:rsid w:val="00A240A9"/>
    <w:rsid w:val="00A25971"/>
    <w:rsid w:val="00A2603E"/>
    <w:rsid w:val="00A27541"/>
    <w:rsid w:val="00A30260"/>
    <w:rsid w:val="00A3143F"/>
    <w:rsid w:val="00A3181C"/>
    <w:rsid w:val="00A31956"/>
    <w:rsid w:val="00A31E92"/>
    <w:rsid w:val="00A32B62"/>
    <w:rsid w:val="00A34036"/>
    <w:rsid w:val="00A36D03"/>
    <w:rsid w:val="00A37379"/>
    <w:rsid w:val="00A37677"/>
    <w:rsid w:val="00A400A1"/>
    <w:rsid w:val="00A402BA"/>
    <w:rsid w:val="00A43587"/>
    <w:rsid w:val="00A43E67"/>
    <w:rsid w:val="00A44EBB"/>
    <w:rsid w:val="00A4656E"/>
    <w:rsid w:val="00A47B70"/>
    <w:rsid w:val="00A52168"/>
    <w:rsid w:val="00A52B07"/>
    <w:rsid w:val="00A52F40"/>
    <w:rsid w:val="00A54C1E"/>
    <w:rsid w:val="00A56169"/>
    <w:rsid w:val="00A563F5"/>
    <w:rsid w:val="00A56F1C"/>
    <w:rsid w:val="00A61E57"/>
    <w:rsid w:val="00A630DB"/>
    <w:rsid w:val="00A63F22"/>
    <w:rsid w:val="00A64DEF"/>
    <w:rsid w:val="00A65903"/>
    <w:rsid w:val="00A65967"/>
    <w:rsid w:val="00A65F18"/>
    <w:rsid w:val="00A66C24"/>
    <w:rsid w:val="00A672B2"/>
    <w:rsid w:val="00A67827"/>
    <w:rsid w:val="00A67C7B"/>
    <w:rsid w:val="00A72CAB"/>
    <w:rsid w:val="00A72EBA"/>
    <w:rsid w:val="00A731B0"/>
    <w:rsid w:val="00A747C1"/>
    <w:rsid w:val="00A757C1"/>
    <w:rsid w:val="00A76150"/>
    <w:rsid w:val="00A7632B"/>
    <w:rsid w:val="00A76820"/>
    <w:rsid w:val="00A772E0"/>
    <w:rsid w:val="00A779BC"/>
    <w:rsid w:val="00A81797"/>
    <w:rsid w:val="00A835CD"/>
    <w:rsid w:val="00A83700"/>
    <w:rsid w:val="00A8461F"/>
    <w:rsid w:val="00A84B16"/>
    <w:rsid w:val="00A86C88"/>
    <w:rsid w:val="00A90058"/>
    <w:rsid w:val="00A917E6"/>
    <w:rsid w:val="00A920E0"/>
    <w:rsid w:val="00A927F1"/>
    <w:rsid w:val="00A955D4"/>
    <w:rsid w:val="00A95BCF"/>
    <w:rsid w:val="00A9613B"/>
    <w:rsid w:val="00A96F8F"/>
    <w:rsid w:val="00A97FB9"/>
    <w:rsid w:val="00AA2E54"/>
    <w:rsid w:val="00AA32DC"/>
    <w:rsid w:val="00AA336E"/>
    <w:rsid w:val="00AA553F"/>
    <w:rsid w:val="00AA5CE5"/>
    <w:rsid w:val="00AA619B"/>
    <w:rsid w:val="00AA7F33"/>
    <w:rsid w:val="00AB0673"/>
    <w:rsid w:val="00AB0692"/>
    <w:rsid w:val="00AB2244"/>
    <w:rsid w:val="00AB3315"/>
    <w:rsid w:val="00AB35A4"/>
    <w:rsid w:val="00AB5242"/>
    <w:rsid w:val="00AB5C0E"/>
    <w:rsid w:val="00AB779B"/>
    <w:rsid w:val="00AC33FA"/>
    <w:rsid w:val="00AC46EC"/>
    <w:rsid w:val="00AC515D"/>
    <w:rsid w:val="00AC531D"/>
    <w:rsid w:val="00AC5888"/>
    <w:rsid w:val="00AC6B70"/>
    <w:rsid w:val="00AD09FD"/>
    <w:rsid w:val="00AD0B24"/>
    <w:rsid w:val="00AD13AB"/>
    <w:rsid w:val="00AD164D"/>
    <w:rsid w:val="00AD26EF"/>
    <w:rsid w:val="00AD2F70"/>
    <w:rsid w:val="00AD3B88"/>
    <w:rsid w:val="00AD3FBE"/>
    <w:rsid w:val="00AD55A8"/>
    <w:rsid w:val="00AD58BA"/>
    <w:rsid w:val="00AD7092"/>
    <w:rsid w:val="00AD721B"/>
    <w:rsid w:val="00AE40E9"/>
    <w:rsid w:val="00AE4318"/>
    <w:rsid w:val="00AE5EE2"/>
    <w:rsid w:val="00AE6357"/>
    <w:rsid w:val="00AE7CD3"/>
    <w:rsid w:val="00AE7F8F"/>
    <w:rsid w:val="00AF3590"/>
    <w:rsid w:val="00AF4568"/>
    <w:rsid w:val="00AF5146"/>
    <w:rsid w:val="00AF51AD"/>
    <w:rsid w:val="00AF554E"/>
    <w:rsid w:val="00AF6927"/>
    <w:rsid w:val="00B00A5D"/>
    <w:rsid w:val="00B01BA1"/>
    <w:rsid w:val="00B0273D"/>
    <w:rsid w:val="00B02CD6"/>
    <w:rsid w:val="00B032E4"/>
    <w:rsid w:val="00B04191"/>
    <w:rsid w:val="00B061A8"/>
    <w:rsid w:val="00B0764F"/>
    <w:rsid w:val="00B102B6"/>
    <w:rsid w:val="00B104DF"/>
    <w:rsid w:val="00B1132F"/>
    <w:rsid w:val="00B11901"/>
    <w:rsid w:val="00B1223B"/>
    <w:rsid w:val="00B1398A"/>
    <w:rsid w:val="00B14DB3"/>
    <w:rsid w:val="00B1771B"/>
    <w:rsid w:val="00B22E1A"/>
    <w:rsid w:val="00B233E7"/>
    <w:rsid w:val="00B2356E"/>
    <w:rsid w:val="00B238F4"/>
    <w:rsid w:val="00B264AE"/>
    <w:rsid w:val="00B26BDF"/>
    <w:rsid w:val="00B32366"/>
    <w:rsid w:val="00B325A0"/>
    <w:rsid w:val="00B35FD3"/>
    <w:rsid w:val="00B41279"/>
    <w:rsid w:val="00B41C83"/>
    <w:rsid w:val="00B41CCF"/>
    <w:rsid w:val="00B42CDE"/>
    <w:rsid w:val="00B43935"/>
    <w:rsid w:val="00B441B3"/>
    <w:rsid w:val="00B468C5"/>
    <w:rsid w:val="00B50E70"/>
    <w:rsid w:val="00B5162B"/>
    <w:rsid w:val="00B5197A"/>
    <w:rsid w:val="00B520A8"/>
    <w:rsid w:val="00B549D5"/>
    <w:rsid w:val="00B54F6E"/>
    <w:rsid w:val="00B6107B"/>
    <w:rsid w:val="00B61143"/>
    <w:rsid w:val="00B611C5"/>
    <w:rsid w:val="00B634F5"/>
    <w:rsid w:val="00B64D02"/>
    <w:rsid w:val="00B651CD"/>
    <w:rsid w:val="00B65397"/>
    <w:rsid w:val="00B6730D"/>
    <w:rsid w:val="00B67FC8"/>
    <w:rsid w:val="00B70348"/>
    <w:rsid w:val="00B742F2"/>
    <w:rsid w:val="00B75D8A"/>
    <w:rsid w:val="00B769CD"/>
    <w:rsid w:val="00B812F5"/>
    <w:rsid w:val="00B81897"/>
    <w:rsid w:val="00B82728"/>
    <w:rsid w:val="00B82ACF"/>
    <w:rsid w:val="00B86FDC"/>
    <w:rsid w:val="00B87103"/>
    <w:rsid w:val="00B87561"/>
    <w:rsid w:val="00B87773"/>
    <w:rsid w:val="00B87E55"/>
    <w:rsid w:val="00B90568"/>
    <w:rsid w:val="00B91D71"/>
    <w:rsid w:val="00B92A33"/>
    <w:rsid w:val="00B92A71"/>
    <w:rsid w:val="00B94009"/>
    <w:rsid w:val="00B95310"/>
    <w:rsid w:val="00B9548C"/>
    <w:rsid w:val="00B95CC7"/>
    <w:rsid w:val="00B96C59"/>
    <w:rsid w:val="00BA05D3"/>
    <w:rsid w:val="00BA0D21"/>
    <w:rsid w:val="00BA1029"/>
    <w:rsid w:val="00BA1E98"/>
    <w:rsid w:val="00BA31BF"/>
    <w:rsid w:val="00BA3A19"/>
    <w:rsid w:val="00BA3ACC"/>
    <w:rsid w:val="00BA4A1E"/>
    <w:rsid w:val="00BA55D0"/>
    <w:rsid w:val="00BA5D06"/>
    <w:rsid w:val="00BB0A3B"/>
    <w:rsid w:val="00BB2BAD"/>
    <w:rsid w:val="00BB330F"/>
    <w:rsid w:val="00BB588C"/>
    <w:rsid w:val="00BB6744"/>
    <w:rsid w:val="00BB7337"/>
    <w:rsid w:val="00BB7AAF"/>
    <w:rsid w:val="00BC00DA"/>
    <w:rsid w:val="00BC0264"/>
    <w:rsid w:val="00BC1092"/>
    <w:rsid w:val="00BC1153"/>
    <w:rsid w:val="00BC169B"/>
    <w:rsid w:val="00BC245F"/>
    <w:rsid w:val="00BC2602"/>
    <w:rsid w:val="00BC3064"/>
    <w:rsid w:val="00BC5684"/>
    <w:rsid w:val="00BC5933"/>
    <w:rsid w:val="00BC6D7C"/>
    <w:rsid w:val="00BD0404"/>
    <w:rsid w:val="00BD0C77"/>
    <w:rsid w:val="00BD0D02"/>
    <w:rsid w:val="00BD25B5"/>
    <w:rsid w:val="00BD271D"/>
    <w:rsid w:val="00BD39F5"/>
    <w:rsid w:val="00BD430A"/>
    <w:rsid w:val="00BD488A"/>
    <w:rsid w:val="00BD50CC"/>
    <w:rsid w:val="00BD6748"/>
    <w:rsid w:val="00BD7B75"/>
    <w:rsid w:val="00BD7CCE"/>
    <w:rsid w:val="00BE07BE"/>
    <w:rsid w:val="00BE094E"/>
    <w:rsid w:val="00BE0CBF"/>
    <w:rsid w:val="00BE0DD3"/>
    <w:rsid w:val="00BE1481"/>
    <w:rsid w:val="00BE1FFF"/>
    <w:rsid w:val="00BE40DA"/>
    <w:rsid w:val="00BE531C"/>
    <w:rsid w:val="00BE63C2"/>
    <w:rsid w:val="00BE7FCD"/>
    <w:rsid w:val="00BF0635"/>
    <w:rsid w:val="00BF0B4F"/>
    <w:rsid w:val="00BF194F"/>
    <w:rsid w:val="00BF1CFC"/>
    <w:rsid w:val="00BF4126"/>
    <w:rsid w:val="00BF458F"/>
    <w:rsid w:val="00BF5A55"/>
    <w:rsid w:val="00C00A7A"/>
    <w:rsid w:val="00C01BA9"/>
    <w:rsid w:val="00C0260C"/>
    <w:rsid w:val="00C04770"/>
    <w:rsid w:val="00C04DF1"/>
    <w:rsid w:val="00C04E6C"/>
    <w:rsid w:val="00C06690"/>
    <w:rsid w:val="00C06C5C"/>
    <w:rsid w:val="00C06E17"/>
    <w:rsid w:val="00C07734"/>
    <w:rsid w:val="00C11CFF"/>
    <w:rsid w:val="00C11FC9"/>
    <w:rsid w:val="00C12F34"/>
    <w:rsid w:val="00C13963"/>
    <w:rsid w:val="00C15845"/>
    <w:rsid w:val="00C15A98"/>
    <w:rsid w:val="00C2088E"/>
    <w:rsid w:val="00C20F15"/>
    <w:rsid w:val="00C2241E"/>
    <w:rsid w:val="00C235E9"/>
    <w:rsid w:val="00C242A2"/>
    <w:rsid w:val="00C24E40"/>
    <w:rsid w:val="00C25A28"/>
    <w:rsid w:val="00C25C5D"/>
    <w:rsid w:val="00C26A48"/>
    <w:rsid w:val="00C27A85"/>
    <w:rsid w:val="00C305A9"/>
    <w:rsid w:val="00C30AE1"/>
    <w:rsid w:val="00C30F0E"/>
    <w:rsid w:val="00C33250"/>
    <w:rsid w:val="00C33851"/>
    <w:rsid w:val="00C33D3A"/>
    <w:rsid w:val="00C3427D"/>
    <w:rsid w:val="00C34A89"/>
    <w:rsid w:val="00C35130"/>
    <w:rsid w:val="00C37083"/>
    <w:rsid w:val="00C406A3"/>
    <w:rsid w:val="00C40D97"/>
    <w:rsid w:val="00C42185"/>
    <w:rsid w:val="00C42BB5"/>
    <w:rsid w:val="00C42BEE"/>
    <w:rsid w:val="00C43DFD"/>
    <w:rsid w:val="00C43F28"/>
    <w:rsid w:val="00C45E2C"/>
    <w:rsid w:val="00C46803"/>
    <w:rsid w:val="00C47DC7"/>
    <w:rsid w:val="00C50C9C"/>
    <w:rsid w:val="00C51835"/>
    <w:rsid w:val="00C542F1"/>
    <w:rsid w:val="00C55FE1"/>
    <w:rsid w:val="00C56A63"/>
    <w:rsid w:val="00C56CDF"/>
    <w:rsid w:val="00C60864"/>
    <w:rsid w:val="00C636E3"/>
    <w:rsid w:val="00C653D2"/>
    <w:rsid w:val="00C66471"/>
    <w:rsid w:val="00C70B87"/>
    <w:rsid w:val="00C765AC"/>
    <w:rsid w:val="00C77295"/>
    <w:rsid w:val="00C82CA4"/>
    <w:rsid w:val="00C82D49"/>
    <w:rsid w:val="00C834AD"/>
    <w:rsid w:val="00C851BD"/>
    <w:rsid w:val="00C87001"/>
    <w:rsid w:val="00C87B3F"/>
    <w:rsid w:val="00C87CA8"/>
    <w:rsid w:val="00C87D89"/>
    <w:rsid w:val="00C910CF"/>
    <w:rsid w:val="00C91D73"/>
    <w:rsid w:val="00C91F1E"/>
    <w:rsid w:val="00C91FFF"/>
    <w:rsid w:val="00C9281C"/>
    <w:rsid w:val="00C92D16"/>
    <w:rsid w:val="00C944C8"/>
    <w:rsid w:val="00C9469E"/>
    <w:rsid w:val="00C95D88"/>
    <w:rsid w:val="00C96351"/>
    <w:rsid w:val="00C965D3"/>
    <w:rsid w:val="00C96D1B"/>
    <w:rsid w:val="00C978D9"/>
    <w:rsid w:val="00C97DE5"/>
    <w:rsid w:val="00CA02B9"/>
    <w:rsid w:val="00CA2CC8"/>
    <w:rsid w:val="00CA2CCE"/>
    <w:rsid w:val="00CA2D6D"/>
    <w:rsid w:val="00CA33F1"/>
    <w:rsid w:val="00CA3698"/>
    <w:rsid w:val="00CA4F4E"/>
    <w:rsid w:val="00CA4FC0"/>
    <w:rsid w:val="00CA6408"/>
    <w:rsid w:val="00CA6C75"/>
    <w:rsid w:val="00CB01E8"/>
    <w:rsid w:val="00CB03B9"/>
    <w:rsid w:val="00CB1436"/>
    <w:rsid w:val="00CB35BF"/>
    <w:rsid w:val="00CB5514"/>
    <w:rsid w:val="00CB5A4F"/>
    <w:rsid w:val="00CB750E"/>
    <w:rsid w:val="00CB7996"/>
    <w:rsid w:val="00CC0961"/>
    <w:rsid w:val="00CC39CE"/>
    <w:rsid w:val="00CC5857"/>
    <w:rsid w:val="00CC7C83"/>
    <w:rsid w:val="00CD04E1"/>
    <w:rsid w:val="00CD0656"/>
    <w:rsid w:val="00CD1769"/>
    <w:rsid w:val="00CD26A7"/>
    <w:rsid w:val="00CD359E"/>
    <w:rsid w:val="00CD3F3C"/>
    <w:rsid w:val="00CD697D"/>
    <w:rsid w:val="00CD6DC1"/>
    <w:rsid w:val="00CD6DC2"/>
    <w:rsid w:val="00CE05DB"/>
    <w:rsid w:val="00CE3F84"/>
    <w:rsid w:val="00CE3FDB"/>
    <w:rsid w:val="00CE4319"/>
    <w:rsid w:val="00CE554D"/>
    <w:rsid w:val="00CE6CFB"/>
    <w:rsid w:val="00CE73D0"/>
    <w:rsid w:val="00CE74E7"/>
    <w:rsid w:val="00CF0442"/>
    <w:rsid w:val="00CF0C13"/>
    <w:rsid w:val="00CF1006"/>
    <w:rsid w:val="00CF122C"/>
    <w:rsid w:val="00CF1DEE"/>
    <w:rsid w:val="00CF335A"/>
    <w:rsid w:val="00CF4C67"/>
    <w:rsid w:val="00CF5A70"/>
    <w:rsid w:val="00CF60B9"/>
    <w:rsid w:val="00CF63DB"/>
    <w:rsid w:val="00CF7169"/>
    <w:rsid w:val="00D007B0"/>
    <w:rsid w:val="00D02239"/>
    <w:rsid w:val="00D038E2"/>
    <w:rsid w:val="00D05294"/>
    <w:rsid w:val="00D0536E"/>
    <w:rsid w:val="00D05776"/>
    <w:rsid w:val="00D05DD5"/>
    <w:rsid w:val="00D073E2"/>
    <w:rsid w:val="00D10137"/>
    <w:rsid w:val="00D115BC"/>
    <w:rsid w:val="00D1177B"/>
    <w:rsid w:val="00D12C41"/>
    <w:rsid w:val="00D13317"/>
    <w:rsid w:val="00D1336C"/>
    <w:rsid w:val="00D15E3E"/>
    <w:rsid w:val="00D16115"/>
    <w:rsid w:val="00D165A8"/>
    <w:rsid w:val="00D167CE"/>
    <w:rsid w:val="00D21DB2"/>
    <w:rsid w:val="00D224CE"/>
    <w:rsid w:val="00D22CD2"/>
    <w:rsid w:val="00D237A1"/>
    <w:rsid w:val="00D2569E"/>
    <w:rsid w:val="00D25711"/>
    <w:rsid w:val="00D27227"/>
    <w:rsid w:val="00D27DE8"/>
    <w:rsid w:val="00D304FB"/>
    <w:rsid w:val="00D31E99"/>
    <w:rsid w:val="00D31EDF"/>
    <w:rsid w:val="00D3296B"/>
    <w:rsid w:val="00D32A53"/>
    <w:rsid w:val="00D332EA"/>
    <w:rsid w:val="00D34841"/>
    <w:rsid w:val="00D34CC2"/>
    <w:rsid w:val="00D3662C"/>
    <w:rsid w:val="00D36A29"/>
    <w:rsid w:val="00D37316"/>
    <w:rsid w:val="00D41564"/>
    <w:rsid w:val="00D42590"/>
    <w:rsid w:val="00D42F1F"/>
    <w:rsid w:val="00D43B69"/>
    <w:rsid w:val="00D45E67"/>
    <w:rsid w:val="00D46ACD"/>
    <w:rsid w:val="00D50009"/>
    <w:rsid w:val="00D50B35"/>
    <w:rsid w:val="00D51097"/>
    <w:rsid w:val="00D51813"/>
    <w:rsid w:val="00D5481E"/>
    <w:rsid w:val="00D5495D"/>
    <w:rsid w:val="00D54CA0"/>
    <w:rsid w:val="00D569B8"/>
    <w:rsid w:val="00D57703"/>
    <w:rsid w:val="00D57D7C"/>
    <w:rsid w:val="00D62280"/>
    <w:rsid w:val="00D64769"/>
    <w:rsid w:val="00D65E34"/>
    <w:rsid w:val="00D65F0D"/>
    <w:rsid w:val="00D66232"/>
    <w:rsid w:val="00D66D41"/>
    <w:rsid w:val="00D670D3"/>
    <w:rsid w:val="00D671DC"/>
    <w:rsid w:val="00D67CEB"/>
    <w:rsid w:val="00D70666"/>
    <w:rsid w:val="00D73159"/>
    <w:rsid w:val="00D73464"/>
    <w:rsid w:val="00D73F80"/>
    <w:rsid w:val="00D74043"/>
    <w:rsid w:val="00D74BEB"/>
    <w:rsid w:val="00D76B60"/>
    <w:rsid w:val="00D8012A"/>
    <w:rsid w:val="00D8244B"/>
    <w:rsid w:val="00D8311B"/>
    <w:rsid w:val="00D84355"/>
    <w:rsid w:val="00D85A87"/>
    <w:rsid w:val="00D86DAB"/>
    <w:rsid w:val="00D87F4D"/>
    <w:rsid w:val="00D920E1"/>
    <w:rsid w:val="00D9371A"/>
    <w:rsid w:val="00D93DC8"/>
    <w:rsid w:val="00D94739"/>
    <w:rsid w:val="00D94C21"/>
    <w:rsid w:val="00D95FA2"/>
    <w:rsid w:val="00D97AC8"/>
    <w:rsid w:val="00DA0C83"/>
    <w:rsid w:val="00DA12D7"/>
    <w:rsid w:val="00DA1CA4"/>
    <w:rsid w:val="00DA1DFB"/>
    <w:rsid w:val="00DA2909"/>
    <w:rsid w:val="00DA2AA6"/>
    <w:rsid w:val="00DA3928"/>
    <w:rsid w:val="00DA3B8C"/>
    <w:rsid w:val="00DA3E37"/>
    <w:rsid w:val="00DA4656"/>
    <w:rsid w:val="00DA4DDD"/>
    <w:rsid w:val="00DA5768"/>
    <w:rsid w:val="00DA6674"/>
    <w:rsid w:val="00DA7836"/>
    <w:rsid w:val="00DA7FA3"/>
    <w:rsid w:val="00DB5E46"/>
    <w:rsid w:val="00DB5F55"/>
    <w:rsid w:val="00DB74FA"/>
    <w:rsid w:val="00DB7C70"/>
    <w:rsid w:val="00DC01A3"/>
    <w:rsid w:val="00DC0C96"/>
    <w:rsid w:val="00DC14FA"/>
    <w:rsid w:val="00DC18C8"/>
    <w:rsid w:val="00DC2CC5"/>
    <w:rsid w:val="00DC5FC5"/>
    <w:rsid w:val="00DC77BD"/>
    <w:rsid w:val="00DD043A"/>
    <w:rsid w:val="00DD15C2"/>
    <w:rsid w:val="00DD20DF"/>
    <w:rsid w:val="00DD23D0"/>
    <w:rsid w:val="00DD563A"/>
    <w:rsid w:val="00DD6B82"/>
    <w:rsid w:val="00DE0435"/>
    <w:rsid w:val="00DE2825"/>
    <w:rsid w:val="00DE329A"/>
    <w:rsid w:val="00DE3934"/>
    <w:rsid w:val="00DE5150"/>
    <w:rsid w:val="00DE5B7E"/>
    <w:rsid w:val="00DE5FA8"/>
    <w:rsid w:val="00DE787C"/>
    <w:rsid w:val="00DE7930"/>
    <w:rsid w:val="00DF0AB9"/>
    <w:rsid w:val="00DF27BB"/>
    <w:rsid w:val="00DF4684"/>
    <w:rsid w:val="00DF5401"/>
    <w:rsid w:val="00DF59F0"/>
    <w:rsid w:val="00DF71D7"/>
    <w:rsid w:val="00DF779B"/>
    <w:rsid w:val="00E002E8"/>
    <w:rsid w:val="00E01815"/>
    <w:rsid w:val="00E028B7"/>
    <w:rsid w:val="00E02CAC"/>
    <w:rsid w:val="00E034F1"/>
    <w:rsid w:val="00E05626"/>
    <w:rsid w:val="00E05696"/>
    <w:rsid w:val="00E07014"/>
    <w:rsid w:val="00E07455"/>
    <w:rsid w:val="00E07A68"/>
    <w:rsid w:val="00E10181"/>
    <w:rsid w:val="00E10651"/>
    <w:rsid w:val="00E10AA1"/>
    <w:rsid w:val="00E10E18"/>
    <w:rsid w:val="00E13AAB"/>
    <w:rsid w:val="00E142ED"/>
    <w:rsid w:val="00E16896"/>
    <w:rsid w:val="00E2298E"/>
    <w:rsid w:val="00E231A1"/>
    <w:rsid w:val="00E233FC"/>
    <w:rsid w:val="00E25CF7"/>
    <w:rsid w:val="00E25D44"/>
    <w:rsid w:val="00E26BE9"/>
    <w:rsid w:val="00E26FE6"/>
    <w:rsid w:val="00E27C9C"/>
    <w:rsid w:val="00E27FEA"/>
    <w:rsid w:val="00E307AD"/>
    <w:rsid w:val="00E3193E"/>
    <w:rsid w:val="00E3197E"/>
    <w:rsid w:val="00E3241C"/>
    <w:rsid w:val="00E33D5B"/>
    <w:rsid w:val="00E34497"/>
    <w:rsid w:val="00E34719"/>
    <w:rsid w:val="00E409C6"/>
    <w:rsid w:val="00E41BB8"/>
    <w:rsid w:val="00E44761"/>
    <w:rsid w:val="00E44961"/>
    <w:rsid w:val="00E45B9A"/>
    <w:rsid w:val="00E4712A"/>
    <w:rsid w:val="00E4731A"/>
    <w:rsid w:val="00E47FF7"/>
    <w:rsid w:val="00E50D51"/>
    <w:rsid w:val="00E51EB1"/>
    <w:rsid w:val="00E53070"/>
    <w:rsid w:val="00E53653"/>
    <w:rsid w:val="00E53D02"/>
    <w:rsid w:val="00E54E08"/>
    <w:rsid w:val="00E56587"/>
    <w:rsid w:val="00E60186"/>
    <w:rsid w:val="00E604B9"/>
    <w:rsid w:val="00E61E50"/>
    <w:rsid w:val="00E63646"/>
    <w:rsid w:val="00E63D7E"/>
    <w:rsid w:val="00E66311"/>
    <w:rsid w:val="00E6648D"/>
    <w:rsid w:val="00E66655"/>
    <w:rsid w:val="00E66B8F"/>
    <w:rsid w:val="00E66E89"/>
    <w:rsid w:val="00E66EEA"/>
    <w:rsid w:val="00E676A5"/>
    <w:rsid w:val="00E676CF"/>
    <w:rsid w:val="00E71E46"/>
    <w:rsid w:val="00E72B0A"/>
    <w:rsid w:val="00E7371D"/>
    <w:rsid w:val="00E73BD0"/>
    <w:rsid w:val="00E73E50"/>
    <w:rsid w:val="00E7426E"/>
    <w:rsid w:val="00E7646D"/>
    <w:rsid w:val="00E77E89"/>
    <w:rsid w:val="00E800A2"/>
    <w:rsid w:val="00E80E13"/>
    <w:rsid w:val="00E827C9"/>
    <w:rsid w:val="00E82D5B"/>
    <w:rsid w:val="00E85527"/>
    <w:rsid w:val="00E85CA9"/>
    <w:rsid w:val="00E87145"/>
    <w:rsid w:val="00E907EA"/>
    <w:rsid w:val="00E909AE"/>
    <w:rsid w:val="00E91163"/>
    <w:rsid w:val="00E94809"/>
    <w:rsid w:val="00E95EC0"/>
    <w:rsid w:val="00E96061"/>
    <w:rsid w:val="00E96788"/>
    <w:rsid w:val="00EA04B0"/>
    <w:rsid w:val="00EA21E9"/>
    <w:rsid w:val="00EA2AB4"/>
    <w:rsid w:val="00EA3C52"/>
    <w:rsid w:val="00EA3DCA"/>
    <w:rsid w:val="00EA4F6F"/>
    <w:rsid w:val="00EA5384"/>
    <w:rsid w:val="00EA561C"/>
    <w:rsid w:val="00EA5823"/>
    <w:rsid w:val="00EA6C76"/>
    <w:rsid w:val="00EB0086"/>
    <w:rsid w:val="00EB1562"/>
    <w:rsid w:val="00EB1BDC"/>
    <w:rsid w:val="00EB29D9"/>
    <w:rsid w:val="00EC1387"/>
    <w:rsid w:val="00EC1AC3"/>
    <w:rsid w:val="00EC488F"/>
    <w:rsid w:val="00EC551C"/>
    <w:rsid w:val="00EC5919"/>
    <w:rsid w:val="00EC60A1"/>
    <w:rsid w:val="00EC65E8"/>
    <w:rsid w:val="00EC6D1D"/>
    <w:rsid w:val="00EC6F50"/>
    <w:rsid w:val="00ED1576"/>
    <w:rsid w:val="00ED1D42"/>
    <w:rsid w:val="00ED22C5"/>
    <w:rsid w:val="00ED2F4D"/>
    <w:rsid w:val="00ED30B3"/>
    <w:rsid w:val="00ED385B"/>
    <w:rsid w:val="00EE07E6"/>
    <w:rsid w:val="00EE0953"/>
    <w:rsid w:val="00EE177A"/>
    <w:rsid w:val="00EE452F"/>
    <w:rsid w:val="00EE4B26"/>
    <w:rsid w:val="00EE750B"/>
    <w:rsid w:val="00EE7C17"/>
    <w:rsid w:val="00EF2656"/>
    <w:rsid w:val="00EF35BE"/>
    <w:rsid w:val="00EF535A"/>
    <w:rsid w:val="00EF54D0"/>
    <w:rsid w:val="00EF55EC"/>
    <w:rsid w:val="00EF5A20"/>
    <w:rsid w:val="00EF5B4B"/>
    <w:rsid w:val="00F003F1"/>
    <w:rsid w:val="00F005A6"/>
    <w:rsid w:val="00F01FF1"/>
    <w:rsid w:val="00F02435"/>
    <w:rsid w:val="00F031B6"/>
    <w:rsid w:val="00F0473C"/>
    <w:rsid w:val="00F06948"/>
    <w:rsid w:val="00F06A8D"/>
    <w:rsid w:val="00F07F58"/>
    <w:rsid w:val="00F12208"/>
    <w:rsid w:val="00F13158"/>
    <w:rsid w:val="00F14054"/>
    <w:rsid w:val="00F1492F"/>
    <w:rsid w:val="00F155AC"/>
    <w:rsid w:val="00F16E75"/>
    <w:rsid w:val="00F22110"/>
    <w:rsid w:val="00F22BE9"/>
    <w:rsid w:val="00F265A0"/>
    <w:rsid w:val="00F2727D"/>
    <w:rsid w:val="00F31A26"/>
    <w:rsid w:val="00F326A7"/>
    <w:rsid w:val="00F32B7E"/>
    <w:rsid w:val="00F33FA1"/>
    <w:rsid w:val="00F34E19"/>
    <w:rsid w:val="00F3523D"/>
    <w:rsid w:val="00F359CF"/>
    <w:rsid w:val="00F35D8C"/>
    <w:rsid w:val="00F37207"/>
    <w:rsid w:val="00F41537"/>
    <w:rsid w:val="00F42C57"/>
    <w:rsid w:val="00F43569"/>
    <w:rsid w:val="00F439CB"/>
    <w:rsid w:val="00F43CDB"/>
    <w:rsid w:val="00F44EAE"/>
    <w:rsid w:val="00F472A1"/>
    <w:rsid w:val="00F4731A"/>
    <w:rsid w:val="00F51C3C"/>
    <w:rsid w:val="00F5330E"/>
    <w:rsid w:val="00F53962"/>
    <w:rsid w:val="00F53B9B"/>
    <w:rsid w:val="00F53E26"/>
    <w:rsid w:val="00F54270"/>
    <w:rsid w:val="00F54ED0"/>
    <w:rsid w:val="00F56997"/>
    <w:rsid w:val="00F57FB3"/>
    <w:rsid w:val="00F60585"/>
    <w:rsid w:val="00F61170"/>
    <w:rsid w:val="00F626EF"/>
    <w:rsid w:val="00F62786"/>
    <w:rsid w:val="00F6283F"/>
    <w:rsid w:val="00F64135"/>
    <w:rsid w:val="00F64211"/>
    <w:rsid w:val="00F659F6"/>
    <w:rsid w:val="00F6786C"/>
    <w:rsid w:val="00F67D39"/>
    <w:rsid w:val="00F71662"/>
    <w:rsid w:val="00F71692"/>
    <w:rsid w:val="00F7407C"/>
    <w:rsid w:val="00F75063"/>
    <w:rsid w:val="00F752C8"/>
    <w:rsid w:val="00F75EAC"/>
    <w:rsid w:val="00F7731C"/>
    <w:rsid w:val="00F77E1A"/>
    <w:rsid w:val="00F827AF"/>
    <w:rsid w:val="00F838E2"/>
    <w:rsid w:val="00F84B8C"/>
    <w:rsid w:val="00F84C86"/>
    <w:rsid w:val="00F84D6C"/>
    <w:rsid w:val="00F8501F"/>
    <w:rsid w:val="00F8592F"/>
    <w:rsid w:val="00F8599E"/>
    <w:rsid w:val="00F86DB2"/>
    <w:rsid w:val="00F90998"/>
    <w:rsid w:val="00F90D38"/>
    <w:rsid w:val="00F91441"/>
    <w:rsid w:val="00F938F4"/>
    <w:rsid w:val="00F94482"/>
    <w:rsid w:val="00F9518A"/>
    <w:rsid w:val="00F95C5F"/>
    <w:rsid w:val="00F95FF2"/>
    <w:rsid w:val="00F96630"/>
    <w:rsid w:val="00FA0BA9"/>
    <w:rsid w:val="00FA487C"/>
    <w:rsid w:val="00FA49A3"/>
    <w:rsid w:val="00FA4D3E"/>
    <w:rsid w:val="00FA7CC2"/>
    <w:rsid w:val="00FB07ED"/>
    <w:rsid w:val="00FB1069"/>
    <w:rsid w:val="00FB18D5"/>
    <w:rsid w:val="00FB1DC6"/>
    <w:rsid w:val="00FB37A5"/>
    <w:rsid w:val="00FB783B"/>
    <w:rsid w:val="00FC05CB"/>
    <w:rsid w:val="00FC0A19"/>
    <w:rsid w:val="00FC138E"/>
    <w:rsid w:val="00FC1AC0"/>
    <w:rsid w:val="00FC1D7F"/>
    <w:rsid w:val="00FC266E"/>
    <w:rsid w:val="00FC35F2"/>
    <w:rsid w:val="00FC4041"/>
    <w:rsid w:val="00FC6F91"/>
    <w:rsid w:val="00FC7FD3"/>
    <w:rsid w:val="00FD0309"/>
    <w:rsid w:val="00FD061A"/>
    <w:rsid w:val="00FD0664"/>
    <w:rsid w:val="00FD16E6"/>
    <w:rsid w:val="00FD179F"/>
    <w:rsid w:val="00FD5DA9"/>
    <w:rsid w:val="00FD61EA"/>
    <w:rsid w:val="00FD628E"/>
    <w:rsid w:val="00FD6AEF"/>
    <w:rsid w:val="00FE0797"/>
    <w:rsid w:val="00FE4355"/>
    <w:rsid w:val="00FE4C46"/>
    <w:rsid w:val="00FE5223"/>
    <w:rsid w:val="00FE63B7"/>
    <w:rsid w:val="00FE73F3"/>
    <w:rsid w:val="00FF46D7"/>
    <w:rsid w:val="00FF48F6"/>
    <w:rsid w:val="00FF5709"/>
    <w:rsid w:val="00FF60A2"/>
    <w:rsid w:val="00FF6CEE"/>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
    <o:shapelayout v:ext="edit">
      <o:idmap v:ext="edit" data="1"/>
    </o:shapelayout>
  </w:shapeDefaults>
  <w:decimalSymbol w:val=","/>
  <w:listSeparator w:val=";"/>
  <w14:docId w14:val="1B7564F8"/>
  <w15:docId w15:val="{9B291129-8FB6-4955-806A-7E516CAC3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BO" w:eastAsia="es-BO" w:bidi="ar-SA"/>
      </w:rPr>
    </w:rPrDefault>
    <w:pPrDefault>
      <w:pPr>
        <w:spacing w:after="80"/>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E0A58"/>
    <w:rPr>
      <w:rFonts w:ascii="Bookman Old Style" w:hAnsi="Bookman Old Style"/>
      <w:sz w:val="23"/>
      <w:szCs w:val="23"/>
    </w:rPr>
  </w:style>
  <w:style w:type="paragraph" w:styleId="Ttulo1">
    <w:name w:val="heading 1"/>
    <w:basedOn w:val="Normal"/>
    <w:next w:val="Normal"/>
    <w:link w:val="Ttulo1Car"/>
    <w:qFormat/>
    <w:pPr>
      <w:keepNext/>
      <w:jc w:val="both"/>
      <w:outlineLvl w:val="0"/>
    </w:pPr>
    <w:rPr>
      <w:rFonts w:ascii="Courier New" w:hAnsi="Courier New"/>
      <w:b/>
      <w:szCs w:val="20"/>
      <w:lang w:val="es-MX"/>
    </w:rPr>
  </w:style>
  <w:style w:type="paragraph" w:styleId="Ttulo2">
    <w:name w:val="heading 2"/>
    <w:basedOn w:val="Normal"/>
    <w:next w:val="Normal"/>
    <w:link w:val="Ttulo2Car"/>
    <w:semiHidden/>
    <w:unhideWhenUsed/>
    <w:qFormat/>
    <w:rsid w:val="00977A63"/>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semiHidden/>
    <w:unhideWhenUsed/>
    <w:qFormat/>
    <w:rsid w:val="00237417"/>
    <w:pPr>
      <w:keepNext/>
      <w:spacing w:before="240" w:after="60"/>
      <w:outlineLvl w:val="2"/>
    </w:pPr>
    <w:rPr>
      <w:rFonts w:ascii="Calibri Light" w:hAnsi="Calibri Light"/>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qFormat/>
    <w:pPr>
      <w:jc w:val="center"/>
    </w:pPr>
    <w:rPr>
      <w:rFonts w:ascii="Courier New" w:hAnsi="Courier New"/>
      <w:b/>
      <w:szCs w:val="20"/>
      <w:lang w:val="es-MX"/>
    </w:rPr>
  </w:style>
  <w:style w:type="paragraph" w:styleId="Textoindependiente">
    <w:name w:val="Body Text"/>
    <w:basedOn w:val="Normal"/>
    <w:pPr>
      <w:jc w:val="both"/>
    </w:pPr>
    <w:rPr>
      <w:rFonts w:ascii="Courier New" w:hAnsi="Courier New"/>
      <w:szCs w:val="20"/>
      <w:lang w:val="es-MX"/>
    </w:rPr>
  </w:style>
  <w:style w:type="paragraph" w:styleId="Textoindependiente2">
    <w:name w:val="Body Text 2"/>
    <w:basedOn w:val="Normal"/>
    <w:pPr>
      <w:jc w:val="both"/>
    </w:pPr>
    <w:rPr>
      <w:rFonts w:ascii="Courier New" w:hAnsi="Courier New"/>
      <w:b/>
      <w:szCs w:val="20"/>
      <w:lang w:val="es-MX"/>
    </w:rPr>
  </w:style>
  <w:style w:type="paragraph" w:styleId="Piedepgina">
    <w:name w:val="footer"/>
    <w:basedOn w:val="Normal"/>
    <w:link w:val="PiedepginaCar"/>
    <w:uiPriority w:val="99"/>
    <w:rsid w:val="00D237A1"/>
    <w:pPr>
      <w:tabs>
        <w:tab w:val="center" w:pos="4252"/>
        <w:tab w:val="right" w:pos="8504"/>
      </w:tabs>
    </w:pPr>
    <w:rPr>
      <w:lang w:val="x-none" w:eastAsia="x-none"/>
    </w:rPr>
  </w:style>
  <w:style w:type="character" w:styleId="Nmerodepgina">
    <w:name w:val="page number"/>
    <w:basedOn w:val="Fuentedeprrafopredeter"/>
    <w:rsid w:val="00D237A1"/>
  </w:style>
  <w:style w:type="paragraph" w:styleId="Encabezado">
    <w:name w:val="header"/>
    <w:basedOn w:val="Normal"/>
    <w:link w:val="EncabezadoCar"/>
    <w:uiPriority w:val="99"/>
    <w:rsid w:val="00D237A1"/>
    <w:pPr>
      <w:tabs>
        <w:tab w:val="center" w:pos="4252"/>
        <w:tab w:val="right" w:pos="8504"/>
      </w:tabs>
    </w:pPr>
  </w:style>
  <w:style w:type="character" w:styleId="Refdecomentario">
    <w:name w:val="annotation reference"/>
    <w:uiPriority w:val="99"/>
    <w:rsid w:val="002D44DB"/>
    <w:rPr>
      <w:sz w:val="16"/>
      <w:szCs w:val="16"/>
    </w:rPr>
  </w:style>
  <w:style w:type="paragraph" w:styleId="Textocomentario">
    <w:name w:val="annotation text"/>
    <w:basedOn w:val="Normal"/>
    <w:link w:val="TextocomentarioCar"/>
    <w:rsid w:val="002D44DB"/>
    <w:rPr>
      <w:sz w:val="20"/>
      <w:szCs w:val="20"/>
    </w:rPr>
  </w:style>
  <w:style w:type="character" w:customStyle="1" w:styleId="TextocomentarioCar">
    <w:name w:val="Texto comentario Car"/>
    <w:link w:val="Textocomentario"/>
    <w:rsid w:val="002D44DB"/>
    <w:rPr>
      <w:rFonts w:ascii="Bookman Old Style" w:hAnsi="Bookman Old Style"/>
      <w:lang w:val="es-BO" w:eastAsia="es-BO"/>
    </w:rPr>
  </w:style>
  <w:style w:type="paragraph" w:styleId="Asuntodelcomentario">
    <w:name w:val="annotation subject"/>
    <w:basedOn w:val="Textocomentario"/>
    <w:next w:val="Textocomentario"/>
    <w:link w:val="AsuntodelcomentarioCar"/>
    <w:rsid w:val="002D44DB"/>
    <w:rPr>
      <w:b/>
      <w:bCs/>
    </w:rPr>
  </w:style>
  <w:style w:type="character" w:customStyle="1" w:styleId="AsuntodelcomentarioCar">
    <w:name w:val="Asunto del comentario Car"/>
    <w:link w:val="Asuntodelcomentario"/>
    <w:rsid w:val="002D44DB"/>
    <w:rPr>
      <w:rFonts w:ascii="Bookman Old Style" w:hAnsi="Bookman Old Style"/>
      <w:b/>
      <w:bCs/>
      <w:lang w:val="es-BO" w:eastAsia="es-BO"/>
    </w:rPr>
  </w:style>
  <w:style w:type="paragraph" w:styleId="Revisin">
    <w:name w:val="Revision"/>
    <w:hidden/>
    <w:uiPriority w:val="99"/>
    <w:semiHidden/>
    <w:rsid w:val="002D44DB"/>
    <w:rPr>
      <w:rFonts w:ascii="Bookman Old Style" w:hAnsi="Bookman Old Style"/>
      <w:sz w:val="23"/>
      <w:szCs w:val="23"/>
    </w:rPr>
  </w:style>
  <w:style w:type="paragraph" w:styleId="Textodeglobo">
    <w:name w:val="Balloon Text"/>
    <w:basedOn w:val="Normal"/>
    <w:link w:val="TextodegloboCar"/>
    <w:rsid w:val="002D44DB"/>
    <w:rPr>
      <w:rFonts w:ascii="Tahoma" w:hAnsi="Tahoma"/>
      <w:sz w:val="16"/>
      <w:szCs w:val="16"/>
    </w:rPr>
  </w:style>
  <w:style w:type="character" w:customStyle="1" w:styleId="TextodegloboCar">
    <w:name w:val="Texto de globo Car"/>
    <w:link w:val="Textodeglobo"/>
    <w:rsid w:val="002D44DB"/>
    <w:rPr>
      <w:rFonts w:ascii="Tahoma" w:hAnsi="Tahoma" w:cs="Tahoma"/>
      <w:sz w:val="16"/>
      <w:szCs w:val="16"/>
      <w:lang w:val="es-BO" w:eastAsia="es-BO"/>
    </w:rPr>
  </w:style>
  <w:style w:type="paragraph" w:styleId="Prrafodelista">
    <w:name w:val="List Paragraph"/>
    <w:aliases w:val="GRÁFICOS,GRAFICO"/>
    <w:basedOn w:val="Normal"/>
    <w:link w:val="PrrafodelistaCar"/>
    <w:uiPriority w:val="34"/>
    <w:qFormat/>
    <w:rsid w:val="004E27EA"/>
    <w:pPr>
      <w:ind w:left="708"/>
    </w:pPr>
  </w:style>
  <w:style w:type="table" w:styleId="Tablaconcuadrcula">
    <w:name w:val="Table Grid"/>
    <w:basedOn w:val="Tablanormal"/>
    <w:rsid w:val="00FC35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epginaCar">
    <w:name w:val="Pie de página Car"/>
    <w:link w:val="Piedepgina"/>
    <w:uiPriority w:val="99"/>
    <w:rsid w:val="00505A02"/>
    <w:rPr>
      <w:rFonts w:ascii="Bookman Old Style" w:hAnsi="Bookman Old Style"/>
      <w:sz w:val="23"/>
      <w:szCs w:val="23"/>
    </w:rPr>
  </w:style>
  <w:style w:type="character" w:styleId="Hipervnculo">
    <w:name w:val="Hyperlink"/>
    <w:uiPriority w:val="99"/>
    <w:rsid w:val="0003261A"/>
    <w:rPr>
      <w:color w:val="0563C1"/>
      <w:u w:val="single"/>
    </w:rPr>
  </w:style>
  <w:style w:type="character" w:styleId="nfasis">
    <w:name w:val="Emphasis"/>
    <w:qFormat/>
    <w:rsid w:val="001D4EDC"/>
    <w:rPr>
      <w:i/>
      <w:iCs/>
    </w:rPr>
  </w:style>
  <w:style w:type="paragraph" w:styleId="TtuloTDC">
    <w:name w:val="TOC Heading"/>
    <w:basedOn w:val="Ttulo1"/>
    <w:next w:val="Normal"/>
    <w:uiPriority w:val="39"/>
    <w:unhideWhenUsed/>
    <w:qFormat/>
    <w:rsid w:val="000E3669"/>
    <w:pPr>
      <w:keepLines/>
      <w:spacing w:before="240" w:line="259" w:lineRule="auto"/>
      <w:jc w:val="left"/>
      <w:outlineLvl w:val="9"/>
    </w:pPr>
    <w:rPr>
      <w:rFonts w:ascii="Calibri Light" w:hAnsi="Calibri Light"/>
      <w:b w:val="0"/>
      <w:color w:val="2E74B5"/>
      <w:sz w:val="32"/>
      <w:szCs w:val="32"/>
      <w:lang w:val="es-BO"/>
    </w:rPr>
  </w:style>
  <w:style w:type="paragraph" w:styleId="ndice1">
    <w:name w:val="index 1"/>
    <w:basedOn w:val="Normal"/>
    <w:next w:val="Normal"/>
    <w:autoRedefine/>
    <w:uiPriority w:val="99"/>
    <w:rsid w:val="006D46BD"/>
    <w:pPr>
      <w:ind w:left="230" w:hanging="230"/>
    </w:pPr>
    <w:rPr>
      <w:rFonts w:ascii="Calibri" w:hAnsi="Calibri"/>
      <w:sz w:val="20"/>
      <w:szCs w:val="20"/>
    </w:rPr>
  </w:style>
  <w:style w:type="paragraph" w:styleId="ndice2">
    <w:name w:val="index 2"/>
    <w:basedOn w:val="Normal"/>
    <w:next w:val="Normal"/>
    <w:autoRedefine/>
    <w:rsid w:val="006D46BD"/>
    <w:pPr>
      <w:ind w:left="460" w:hanging="230"/>
    </w:pPr>
    <w:rPr>
      <w:rFonts w:ascii="Calibri" w:hAnsi="Calibri"/>
      <w:sz w:val="20"/>
      <w:szCs w:val="20"/>
    </w:rPr>
  </w:style>
  <w:style w:type="paragraph" w:styleId="ndice3">
    <w:name w:val="index 3"/>
    <w:basedOn w:val="Normal"/>
    <w:next w:val="Normal"/>
    <w:autoRedefine/>
    <w:rsid w:val="006D46BD"/>
    <w:pPr>
      <w:ind w:left="690" w:hanging="230"/>
    </w:pPr>
    <w:rPr>
      <w:rFonts w:ascii="Calibri" w:hAnsi="Calibri"/>
      <w:sz w:val="20"/>
      <w:szCs w:val="20"/>
    </w:rPr>
  </w:style>
  <w:style w:type="paragraph" w:styleId="ndice4">
    <w:name w:val="index 4"/>
    <w:basedOn w:val="Normal"/>
    <w:next w:val="Normal"/>
    <w:autoRedefine/>
    <w:rsid w:val="006D46BD"/>
    <w:pPr>
      <w:ind w:left="920" w:hanging="230"/>
    </w:pPr>
    <w:rPr>
      <w:rFonts w:ascii="Calibri" w:hAnsi="Calibri"/>
      <w:sz w:val="20"/>
      <w:szCs w:val="20"/>
    </w:rPr>
  </w:style>
  <w:style w:type="paragraph" w:styleId="ndice5">
    <w:name w:val="index 5"/>
    <w:basedOn w:val="Normal"/>
    <w:next w:val="Normal"/>
    <w:autoRedefine/>
    <w:rsid w:val="006D46BD"/>
    <w:pPr>
      <w:ind w:left="1150" w:hanging="230"/>
    </w:pPr>
    <w:rPr>
      <w:rFonts w:ascii="Calibri" w:hAnsi="Calibri"/>
      <w:sz w:val="20"/>
      <w:szCs w:val="20"/>
    </w:rPr>
  </w:style>
  <w:style w:type="paragraph" w:styleId="ndice6">
    <w:name w:val="index 6"/>
    <w:basedOn w:val="Normal"/>
    <w:next w:val="Normal"/>
    <w:autoRedefine/>
    <w:rsid w:val="006D46BD"/>
    <w:pPr>
      <w:ind w:left="1380" w:hanging="230"/>
    </w:pPr>
    <w:rPr>
      <w:rFonts w:ascii="Calibri" w:hAnsi="Calibri"/>
      <w:sz w:val="20"/>
      <w:szCs w:val="20"/>
    </w:rPr>
  </w:style>
  <w:style w:type="paragraph" w:styleId="ndice7">
    <w:name w:val="index 7"/>
    <w:basedOn w:val="Normal"/>
    <w:next w:val="Normal"/>
    <w:autoRedefine/>
    <w:rsid w:val="006D46BD"/>
    <w:pPr>
      <w:ind w:left="1610" w:hanging="230"/>
    </w:pPr>
    <w:rPr>
      <w:rFonts w:ascii="Calibri" w:hAnsi="Calibri"/>
      <w:sz w:val="20"/>
      <w:szCs w:val="20"/>
    </w:rPr>
  </w:style>
  <w:style w:type="paragraph" w:styleId="ndice8">
    <w:name w:val="index 8"/>
    <w:basedOn w:val="Normal"/>
    <w:next w:val="Normal"/>
    <w:autoRedefine/>
    <w:rsid w:val="006D46BD"/>
    <w:pPr>
      <w:ind w:left="1840" w:hanging="230"/>
    </w:pPr>
    <w:rPr>
      <w:rFonts w:ascii="Calibri" w:hAnsi="Calibri"/>
      <w:sz w:val="20"/>
      <w:szCs w:val="20"/>
    </w:rPr>
  </w:style>
  <w:style w:type="paragraph" w:styleId="ndice9">
    <w:name w:val="index 9"/>
    <w:basedOn w:val="Normal"/>
    <w:next w:val="Normal"/>
    <w:autoRedefine/>
    <w:rsid w:val="006D46BD"/>
    <w:pPr>
      <w:ind w:left="2070" w:hanging="230"/>
    </w:pPr>
    <w:rPr>
      <w:rFonts w:ascii="Calibri" w:hAnsi="Calibri"/>
      <w:sz w:val="20"/>
      <w:szCs w:val="20"/>
    </w:rPr>
  </w:style>
  <w:style w:type="paragraph" w:styleId="Ttulodendice">
    <w:name w:val="index heading"/>
    <w:basedOn w:val="Normal"/>
    <w:next w:val="ndice1"/>
    <w:uiPriority w:val="99"/>
    <w:rsid w:val="006D46BD"/>
    <w:rPr>
      <w:rFonts w:ascii="Calibri" w:hAnsi="Calibri"/>
      <w:sz w:val="20"/>
      <w:szCs w:val="20"/>
    </w:rPr>
  </w:style>
  <w:style w:type="paragraph" w:styleId="TDC2">
    <w:name w:val="toc 2"/>
    <w:basedOn w:val="Normal"/>
    <w:next w:val="Normal"/>
    <w:autoRedefine/>
    <w:uiPriority w:val="39"/>
    <w:unhideWhenUsed/>
    <w:rsid w:val="00E002E8"/>
    <w:pPr>
      <w:spacing w:after="0"/>
      <w:ind w:left="230"/>
    </w:pPr>
    <w:rPr>
      <w:rFonts w:asciiTheme="minorHAnsi" w:hAnsiTheme="minorHAnsi"/>
      <w:smallCaps/>
      <w:sz w:val="20"/>
      <w:szCs w:val="20"/>
    </w:rPr>
  </w:style>
  <w:style w:type="paragraph" w:styleId="TDC1">
    <w:name w:val="toc 1"/>
    <w:basedOn w:val="Normal"/>
    <w:next w:val="Normal"/>
    <w:autoRedefine/>
    <w:uiPriority w:val="39"/>
    <w:unhideWhenUsed/>
    <w:rsid w:val="002E448A"/>
    <w:pPr>
      <w:tabs>
        <w:tab w:val="right" w:leader="dot" w:pos="8828"/>
      </w:tabs>
      <w:spacing w:after="0"/>
    </w:pPr>
    <w:rPr>
      <w:rFonts w:asciiTheme="minorHAnsi" w:hAnsiTheme="minorHAnsi"/>
      <w:b/>
      <w:bCs/>
      <w:caps/>
      <w:sz w:val="20"/>
      <w:szCs w:val="20"/>
    </w:rPr>
  </w:style>
  <w:style w:type="paragraph" w:styleId="TDC3">
    <w:name w:val="toc 3"/>
    <w:basedOn w:val="Normal"/>
    <w:next w:val="Normal"/>
    <w:autoRedefine/>
    <w:uiPriority w:val="39"/>
    <w:unhideWhenUsed/>
    <w:rsid w:val="00E002E8"/>
    <w:pPr>
      <w:spacing w:after="0"/>
      <w:ind w:left="460"/>
    </w:pPr>
    <w:rPr>
      <w:rFonts w:asciiTheme="minorHAnsi" w:hAnsiTheme="minorHAnsi"/>
      <w:i/>
      <w:iCs/>
      <w:sz w:val="20"/>
      <w:szCs w:val="20"/>
    </w:rPr>
  </w:style>
  <w:style w:type="character" w:customStyle="1" w:styleId="Ttulo3Car">
    <w:name w:val="Título 3 Car"/>
    <w:link w:val="Ttulo3"/>
    <w:semiHidden/>
    <w:rsid w:val="00237417"/>
    <w:rPr>
      <w:rFonts w:ascii="Calibri Light" w:eastAsia="Times New Roman" w:hAnsi="Calibri Light" w:cs="Times New Roman"/>
      <w:b/>
      <w:bCs/>
      <w:sz w:val="26"/>
      <w:szCs w:val="26"/>
    </w:rPr>
  </w:style>
  <w:style w:type="paragraph" w:customStyle="1" w:styleId="Estilo1">
    <w:name w:val="Estilo1"/>
    <w:basedOn w:val="Ttulo1"/>
    <w:qFormat/>
    <w:rsid w:val="004F1DFA"/>
    <w:pPr>
      <w:keepLines/>
      <w:numPr>
        <w:numId w:val="2"/>
      </w:numPr>
      <w:jc w:val="left"/>
    </w:pPr>
    <w:rPr>
      <w:rFonts w:ascii="Arial" w:hAnsi="Arial" w:cs="Arial"/>
      <w:sz w:val="22"/>
      <w:szCs w:val="22"/>
      <w:lang w:val="es-BO"/>
    </w:rPr>
  </w:style>
  <w:style w:type="paragraph" w:styleId="TDC4">
    <w:name w:val="toc 4"/>
    <w:basedOn w:val="Normal"/>
    <w:next w:val="Normal"/>
    <w:autoRedefine/>
    <w:uiPriority w:val="39"/>
    <w:unhideWhenUsed/>
    <w:rsid w:val="00CA4FC0"/>
    <w:pPr>
      <w:spacing w:after="0"/>
      <w:ind w:left="690"/>
    </w:pPr>
    <w:rPr>
      <w:rFonts w:asciiTheme="minorHAnsi" w:hAnsiTheme="minorHAnsi"/>
      <w:sz w:val="18"/>
      <w:szCs w:val="18"/>
    </w:rPr>
  </w:style>
  <w:style w:type="paragraph" w:styleId="TDC5">
    <w:name w:val="toc 5"/>
    <w:basedOn w:val="Normal"/>
    <w:next w:val="Normal"/>
    <w:autoRedefine/>
    <w:uiPriority w:val="39"/>
    <w:unhideWhenUsed/>
    <w:rsid w:val="00CA4FC0"/>
    <w:pPr>
      <w:spacing w:after="0"/>
      <w:ind w:left="920"/>
    </w:pPr>
    <w:rPr>
      <w:rFonts w:asciiTheme="minorHAnsi" w:hAnsiTheme="minorHAnsi"/>
      <w:sz w:val="18"/>
      <w:szCs w:val="18"/>
    </w:rPr>
  </w:style>
  <w:style w:type="paragraph" w:styleId="TDC6">
    <w:name w:val="toc 6"/>
    <w:basedOn w:val="Normal"/>
    <w:next w:val="Normal"/>
    <w:autoRedefine/>
    <w:uiPriority w:val="39"/>
    <w:unhideWhenUsed/>
    <w:rsid w:val="00CA4FC0"/>
    <w:pPr>
      <w:spacing w:after="0"/>
      <w:ind w:left="1150"/>
    </w:pPr>
    <w:rPr>
      <w:rFonts w:asciiTheme="minorHAnsi" w:hAnsiTheme="minorHAnsi"/>
      <w:sz w:val="18"/>
      <w:szCs w:val="18"/>
    </w:rPr>
  </w:style>
  <w:style w:type="paragraph" w:styleId="TDC7">
    <w:name w:val="toc 7"/>
    <w:basedOn w:val="Normal"/>
    <w:next w:val="Normal"/>
    <w:autoRedefine/>
    <w:uiPriority w:val="39"/>
    <w:unhideWhenUsed/>
    <w:rsid w:val="00CA4FC0"/>
    <w:pPr>
      <w:spacing w:after="0"/>
      <w:ind w:left="1380"/>
    </w:pPr>
    <w:rPr>
      <w:rFonts w:asciiTheme="minorHAnsi" w:hAnsiTheme="minorHAnsi"/>
      <w:sz w:val="18"/>
      <w:szCs w:val="18"/>
    </w:rPr>
  </w:style>
  <w:style w:type="paragraph" w:styleId="TDC8">
    <w:name w:val="toc 8"/>
    <w:basedOn w:val="Normal"/>
    <w:next w:val="Normal"/>
    <w:autoRedefine/>
    <w:uiPriority w:val="39"/>
    <w:unhideWhenUsed/>
    <w:rsid w:val="00CA4FC0"/>
    <w:pPr>
      <w:spacing w:after="0"/>
      <w:ind w:left="1610"/>
    </w:pPr>
    <w:rPr>
      <w:rFonts w:asciiTheme="minorHAnsi" w:hAnsiTheme="minorHAnsi"/>
      <w:sz w:val="18"/>
      <w:szCs w:val="18"/>
    </w:rPr>
  </w:style>
  <w:style w:type="paragraph" w:styleId="TDC9">
    <w:name w:val="toc 9"/>
    <w:basedOn w:val="Normal"/>
    <w:next w:val="Normal"/>
    <w:autoRedefine/>
    <w:uiPriority w:val="39"/>
    <w:unhideWhenUsed/>
    <w:rsid w:val="00CA4FC0"/>
    <w:pPr>
      <w:spacing w:after="0"/>
      <w:ind w:left="1840"/>
    </w:pPr>
    <w:rPr>
      <w:rFonts w:asciiTheme="minorHAnsi" w:hAnsiTheme="minorHAnsi"/>
      <w:sz w:val="18"/>
      <w:szCs w:val="18"/>
    </w:rPr>
  </w:style>
  <w:style w:type="paragraph" w:customStyle="1" w:styleId="Default">
    <w:name w:val="Default"/>
    <w:rsid w:val="00D73F80"/>
    <w:pPr>
      <w:autoSpaceDE w:val="0"/>
      <w:autoSpaceDN w:val="0"/>
      <w:adjustRightInd w:val="0"/>
    </w:pPr>
    <w:rPr>
      <w:rFonts w:ascii="Calibri" w:hAnsi="Calibri" w:cs="Calibri"/>
      <w:color w:val="000000"/>
      <w:sz w:val="24"/>
      <w:szCs w:val="24"/>
    </w:rPr>
  </w:style>
  <w:style w:type="character" w:styleId="Textodelmarcadordeposicin">
    <w:name w:val="Placeholder Text"/>
    <w:basedOn w:val="Fuentedeprrafopredeter"/>
    <w:uiPriority w:val="99"/>
    <w:semiHidden/>
    <w:rsid w:val="007C0640"/>
    <w:rPr>
      <w:color w:val="808080"/>
    </w:rPr>
  </w:style>
  <w:style w:type="character" w:customStyle="1" w:styleId="Ttulo2Car">
    <w:name w:val="Título 2 Car"/>
    <w:basedOn w:val="Fuentedeprrafopredeter"/>
    <w:link w:val="Ttulo2"/>
    <w:semiHidden/>
    <w:rsid w:val="00977A63"/>
    <w:rPr>
      <w:rFonts w:asciiTheme="majorHAnsi" w:eastAsiaTheme="majorEastAsia" w:hAnsiTheme="majorHAnsi" w:cstheme="majorBidi"/>
      <w:color w:val="2E74B5" w:themeColor="accent1" w:themeShade="BF"/>
      <w:sz w:val="26"/>
      <w:szCs w:val="26"/>
    </w:rPr>
  </w:style>
  <w:style w:type="character" w:styleId="Ttulodellibro">
    <w:name w:val="Book Title"/>
    <w:basedOn w:val="Fuentedeprrafopredeter"/>
    <w:uiPriority w:val="33"/>
    <w:qFormat/>
    <w:rsid w:val="000A6174"/>
    <w:rPr>
      <w:b/>
      <w:bCs/>
      <w:i/>
      <w:iCs/>
      <w:spacing w:val="5"/>
    </w:rPr>
  </w:style>
  <w:style w:type="paragraph" w:styleId="NormalWeb">
    <w:name w:val="Normal (Web)"/>
    <w:basedOn w:val="Normal"/>
    <w:uiPriority w:val="99"/>
    <w:semiHidden/>
    <w:unhideWhenUsed/>
    <w:rsid w:val="004034D6"/>
    <w:pPr>
      <w:spacing w:before="100" w:beforeAutospacing="1" w:after="100" w:afterAutospacing="1"/>
    </w:pPr>
    <w:rPr>
      <w:rFonts w:ascii="Times New Roman" w:eastAsiaTheme="minorEastAsia" w:hAnsi="Times New Roman"/>
      <w:sz w:val="24"/>
      <w:szCs w:val="24"/>
    </w:rPr>
  </w:style>
  <w:style w:type="paragraph" w:styleId="Textonotapie">
    <w:name w:val="footnote text"/>
    <w:basedOn w:val="Normal"/>
    <w:link w:val="TextonotapieCar"/>
    <w:semiHidden/>
    <w:unhideWhenUsed/>
    <w:rsid w:val="00063E64"/>
    <w:pPr>
      <w:spacing w:after="0"/>
    </w:pPr>
    <w:rPr>
      <w:sz w:val="20"/>
      <w:szCs w:val="20"/>
    </w:rPr>
  </w:style>
  <w:style w:type="character" w:customStyle="1" w:styleId="TextonotapieCar">
    <w:name w:val="Texto nota pie Car"/>
    <w:basedOn w:val="Fuentedeprrafopredeter"/>
    <w:link w:val="Textonotapie"/>
    <w:semiHidden/>
    <w:rsid w:val="00063E64"/>
    <w:rPr>
      <w:rFonts w:ascii="Bookman Old Style" w:hAnsi="Bookman Old Style"/>
    </w:rPr>
  </w:style>
  <w:style w:type="character" w:styleId="Refdenotaalpie">
    <w:name w:val="footnote reference"/>
    <w:basedOn w:val="Fuentedeprrafopredeter"/>
    <w:semiHidden/>
    <w:unhideWhenUsed/>
    <w:rsid w:val="00063E64"/>
    <w:rPr>
      <w:vertAlign w:val="superscript"/>
    </w:rPr>
  </w:style>
  <w:style w:type="character" w:customStyle="1" w:styleId="Ttulo1Car">
    <w:name w:val="Título 1 Car"/>
    <w:basedOn w:val="Fuentedeprrafopredeter"/>
    <w:link w:val="Ttulo1"/>
    <w:rsid w:val="00464E02"/>
    <w:rPr>
      <w:rFonts w:ascii="Courier New" w:hAnsi="Courier New"/>
      <w:b/>
      <w:sz w:val="23"/>
      <w:lang w:val="es-MX"/>
    </w:rPr>
  </w:style>
  <w:style w:type="character" w:customStyle="1" w:styleId="Cuerpodeltexto">
    <w:name w:val="Cuerpo del texto_"/>
    <w:basedOn w:val="Fuentedeprrafopredeter"/>
    <w:link w:val="Cuerpodeltexto0"/>
    <w:rsid w:val="0012256B"/>
    <w:rPr>
      <w:rFonts w:ascii="Century Gothic" w:eastAsia="Century Gothic" w:hAnsi="Century Gothic" w:cs="Century Gothic"/>
      <w:i/>
      <w:iCs/>
      <w:shd w:val="clear" w:color="auto" w:fill="FFFFFF"/>
    </w:rPr>
  </w:style>
  <w:style w:type="paragraph" w:customStyle="1" w:styleId="Cuerpodeltexto0">
    <w:name w:val="Cuerpo del texto"/>
    <w:basedOn w:val="Normal"/>
    <w:link w:val="Cuerpodeltexto"/>
    <w:rsid w:val="0012256B"/>
    <w:pPr>
      <w:widowControl w:val="0"/>
      <w:shd w:val="clear" w:color="auto" w:fill="FFFFFF"/>
      <w:spacing w:after="260" w:line="262" w:lineRule="auto"/>
    </w:pPr>
    <w:rPr>
      <w:rFonts w:ascii="Century Gothic" w:eastAsia="Century Gothic" w:hAnsi="Century Gothic" w:cs="Century Gothic"/>
      <w:i/>
      <w:iCs/>
      <w:sz w:val="20"/>
      <w:szCs w:val="20"/>
    </w:rPr>
  </w:style>
  <w:style w:type="paragraph" w:styleId="Sinespaciado">
    <w:name w:val="No Spacing"/>
    <w:uiPriority w:val="1"/>
    <w:qFormat/>
    <w:rsid w:val="007868D4"/>
    <w:pPr>
      <w:spacing w:after="0"/>
    </w:pPr>
    <w:rPr>
      <w:rFonts w:ascii="Bookman Old Style" w:hAnsi="Bookman Old Style"/>
      <w:sz w:val="23"/>
      <w:szCs w:val="23"/>
    </w:rPr>
  </w:style>
  <w:style w:type="character" w:styleId="Textoennegrita">
    <w:name w:val="Strong"/>
    <w:basedOn w:val="Fuentedeprrafopredeter"/>
    <w:qFormat/>
    <w:rsid w:val="007868D4"/>
    <w:rPr>
      <w:b/>
      <w:bCs/>
    </w:rPr>
  </w:style>
  <w:style w:type="paragraph" w:styleId="Subttulo">
    <w:name w:val="Subtitle"/>
    <w:basedOn w:val="Normal"/>
    <w:next w:val="Normal"/>
    <w:link w:val="SubttuloCar"/>
    <w:qFormat/>
    <w:rsid w:val="007868D4"/>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tuloCar">
    <w:name w:val="Subtítulo Car"/>
    <w:basedOn w:val="Fuentedeprrafopredeter"/>
    <w:link w:val="Subttulo"/>
    <w:rsid w:val="007868D4"/>
    <w:rPr>
      <w:rFonts w:asciiTheme="minorHAnsi" w:eastAsiaTheme="minorEastAsia" w:hAnsiTheme="minorHAnsi" w:cstheme="minorBidi"/>
      <w:color w:val="5A5A5A" w:themeColor="text1" w:themeTint="A5"/>
      <w:spacing w:val="15"/>
      <w:sz w:val="22"/>
      <w:szCs w:val="22"/>
    </w:rPr>
  </w:style>
  <w:style w:type="character" w:customStyle="1" w:styleId="EncabezadoCar">
    <w:name w:val="Encabezado Car"/>
    <w:basedOn w:val="Fuentedeprrafopredeter"/>
    <w:link w:val="Encabezado"/>
    <w:uiPriority w:val="99"/>
    <w:rsid w:val="00FE5223"/>
    <w:rPr>
      <w:rFonts w:ascii="Bookman Old Style" w:hAnsi="Bookman Old Style"/>
      <w:sz w:val="23"/>
      <w:szCs w:val="23"/>
    </w:rPr>
  </w:style>
  <w:style w:type="character" w:customStyle="1" w:styleId="PrrafodelistaCar">
    <w:name w:val="Párrafo de lista Car"/>
    <w:aliases w:val="GRÁFICOS Car,GRAFICO Car"/>
    <w:link w:val="Prrafodelista"/>
    <w:uiPriority w:val="34"/>
    <w:rsid w:val="00691516"/>
    <w:rPr>
      <w:rFonts w:ascii="Bookman Old Style" w:hAnsi="Bookman Old Style"/>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11276">
      <w:bodyDiv w:val="1"/>
      <w:marLeft w:val="0"/>
      <w:marRight w:val="0"/>
      <w:marTop w:val="0"/>
      <w:marBottom w:val="0"/>
      <w:divBdr>
        <w:top w:val="none" w:sz="0" w:space="0" w:color="auto"/>
        <w:left w:val="none" w:sz="0" w:space="0" w:color="auto"/>
        <w:bottom w:val="none" w:sz="0" w:space="0" w:color="auto"/>
        <w:right w:val="none" w:sz="0" w:space="0" w:color="auto"/>
      </w:divBdr>
    </w:div>
    <w:div w:id="42099329">
      <w:bodyDiv w:val="1"/>
      <w:marLeft w:val="0"/>
      <w:marRight w:val="0"/>
      <w:marTop w:val="0"/>
      <w:marBottom w:val="0"/>
      <w:divBdr>
        <w:top w:val="none" w:sz="0" w:space="0" w:color="auto"/>
        <w:left w:val="none" w:sz="0" w:space="0" w:color="auto"/>
        <w:bottom w:val="none" w:sz="0" w:space="0" w:color="auto"/>
        <w:right w:val="none" w:sz="0" w:space="0" w:color="auto"/>
      </w:divBdr>
      <w:divsChild>
        <w:div w:id="74592293">
          <w:marLeft w:val="0"/>
          <w:marRight w:val="0"/>
          <w:marTop w:val="0"/>
          <w:marBottom w:val="0"/>
          <w:divBdr>
            <w:top w:val="none" w:sz="0" w:space="0" w:color="auto"/>
            <w:left w:val="none" w:sz="0" w:space="0" w:color="auto"/>
            <w:bottom w:val="none" w:sz="0" w:space="0" w:color="auto"/>
            <w:right w:val="none" w:sz="0" w:space="0" w:color="auto"/>
          </w:divBdr>
        </w:div>
        <w:div w:id="206063187">
          <w:marLeft w:val="0"/>
          <w:marRight w:val="0"/>
          <w:marTop w:val="0"/>
          <w:marBottom w:val="0"/>
          <w:divBdr>
            <w:top w:val="none" w:sz="0" w:space="0" w:color="auto"/>
            <w:left w:val="none" w:sz="0" w:space="0" w:color="auto"/>
            <w:bottom w:val="none" w:sz="0" w:space="0" w:color="auto"/>
            <w:right w:val="none" w:sz="0" w:space="0" w:color="auto"/>
          </w:divBdr>
        </w:div>
        <w:div w:id="609897938">
          <w:marLeft w:val="0"/>
          <w:marRight w:val="0"/>
          <w:marTop w:val="0"/>
          <w:marBottom w:val="0"/>
          <w:divBdr>
            <w:top w:val="none" w:sz="0" w:space="0" w:color="auto"/>
            <w:left w:val="none" w:sz="0" w:space="0" w:color="auto"/>
            <w:bottom w:val="none" w:sz="0" w:space="0" w:color="auto"/>
            <w:right w:val="none" w:sz="0" w:space="0" w:color="auto"/>
          </w:divBdr>
        </w:div>
        <w:div w:id="1887059115">
          <w:marLeft w:val="0"/>
          <w:marRight w:val="0"/>
          <w:marTop w:val="0"/>
          <w:marBottom w:val="0"/>
          <w:divBdr>
            <w:top w:val="none" w:sz="0" w:space="0" w:color="auto"/>
            <w:left w:val="none" w:sz="0" w:space="0" w:color="auto"/>
            <w:bottom w:val="none" w:sz="0" w:space="0" w:color="auto"/>
            <w:right w:val="none" w:sz="0" w:space="0" w:color="auto"/>
          </w:divBdr>
        </w:div>
      </w:divsChild>
    </w:div>
    <w:div w:id="49883003">
      <w:bodyDiv w:val="1"/>
      <w:marLeft w:val="0"/>
      <w:marRight w:val="0"/>
      <w:marTop w:val="0"/>
      <w:marBottom w:val="0"/>
      <w:divBdr>
        <w:top w:val="none" w:sz="0" w:space="0" w:color="auto"/>
        <w:left w:val="none" w:sz="0" w:space="0" w:color="auto"/>
        <w:bottom w:val="none" w:sz="0" w:space="0" w:color="auto"/>
        <w:right w:val="none" w:sz="0" w:space="0" w:color="auto"/>
      </w:divBdr>
      <w:divsChild>
        <w:div w:id="1168596034">
          <w:marLeft w:val="0"/>
          <w:marRight w:val="0"/>
          <w:marTop w:val="0"/>
          <w:marBottom w:val="0"/>
          <w:divBdr>
            <w:top w:val="none" w:sz="0" w:space="0" w:color="auto"/>
            <w:left w:val="none" w:sz="0" w:space="0" w:color="auto"/>
            <w:bottom w:val="none" w:sz="0" w:space="0" w:color="auto"/>
            <w:right w:val="none" w:sz="0" w:space="0" w:color="auto"/>
          </w:divBdr>
        </w:div>
        <w:div w:id="1222979669">
          <w:marLeft w:val="0"/>
          <w:marRight w:val="0"/>
          <w:marTop w:val="0"/>
          <w:marBottom w:val="0"/>
          <w:divBdr>
            <w:top w:val="none" w:sz="0" w:space="0" w:color="auto"/>
            <w:left w:val="none" w:sz="0" w:space="0" w:color="auto"/>
            <w:bottom w:val="none" w:sz="0" w:space="0" w:color="auto"/>
            <w:right w:val="none" w:sz="0" w:space="0" w:color="auto"/>
          </w:divBdr>
        </w:div>
        <w:div w:id="1372925704">
          <w:marLeft w:val="0"/>
          <w:marRight w:val="0"/>
          <w:marTop w:val="0"/>
          <w:marBottom w:val="0"/>
          <w:divBdr>
            <w:top w:val="none" w:sz="0" w:space="0" w:color="auto"/>
            <w:left w:val="none" w:sz="0" w:space="0" w:color="auto"/>
            <w:bottom w:val="none" w:sz="0" w:space="0" w:color="auto"/>
            <w:right w:val="none" w:sz="0" w:space="0" w:color="auto"/>
          </w:divBdr>
        </w:div>
        <w:div w:id="1469591307">
          <w:marLeft w:val="0"/>
          <w:marRight w:val="0"/>
          <w:marTop w:val="0"/>
          <w:marBottom w:val="0"/>
          <w:divBdr>
            <w:top w:val="none" w:sz="0" w:space="0" w:color="auto"/>
            <w:left w:val="none" w:sz="0" w:space="0" w:color="auto"/>
            <w:bottom w:val="none" w:sz="0" w:space="0" w:color="auto"/>
            <w:right w:val="none" w:sz="0" w:space="0" w:color="auto"/>
          </w:divBdr>
        </w:div>
      </w:divsChild>
    </w:div>
    <w:div w:id="132842505">
      <w:bodyDiv w:val="1"/>
      <w:marLeft w:val="0"/>
      <w:marRight w:val="0"/>
      <w:marTop w:val="0"/>
      <w:marBottom w:val="0"/>
      <w:divBdr>
        <w:top w:val="none" w:sz="0" w:space="0" w:color="auto"/>
        <w:left w:val="none" w:sz="0" w:space="0" w:color="auto"/>
        <w:bottom w:val="none" w:sz="0" w:space="0" w:color="auto"/>
        <w:right w:val="none" w:sz="0" w:space="0" w:color="auto"/>
      </w:divBdr>
      <w:divsChild>
        <w:div w:id="682778500">
          <w:marLeft w:val="0"/>
          <w:marRight w:val="0"/>
          <w:marTop w:val="0"/>
          <w:marBottom w:val="0"/>
          <w:divBdr>
            <w:top w:val="none" w:sz="0" w:space="0" w:color="auto"/>
            <w:left w:val="none" w:sz="0" w:space="0" w:color="auto"/>
            <w:bottom w:val="none" w:sz="0" w:space="0" w:color="auto"/>
            <w:right w:val="none" w:sz="0" w:space="0" w:color="auto"/>
          </w:divBdr>
        </w:div>
        <w:div w:id="1348825093">
          <w:marLeft w:val="0"/>
          <w:marRight w:val="0"/>
          <w:marTop w:val="0"/>
          <w:marBottom w:val="0"/>
          <w:divBdr>
            <w:top w:val="none" w:sz="0" w:space="0" w:color="auto"/>
            <w:left w:val="none" w:sz="0" w:space="0" w:color="auto"/>
            <w:bottom w:val="none" w:sz="0" w:space="0" w:color="auto"/>
            <w:right w:val="none" w:sz="0" w:space="0" w:color="auto"/>
          </w:divBdr>
        </w:div>
        <w:div w:id="2082407571">
          <w:marLeft w:val="0"/>
          <w:marRight w:val="0"/>
          <w:marTop w:val="0"/>
          <w:marBottom w:val="0"/>
          <w:divBdr>
            <w:top w:val="none" w:sz="0" w:space="0" w:color="auto"/>
            <w:left w:val="none" w:sz="0" w:space="0" w:color="auto"/>
            <w:bottom w:val="none" w:sz="0" w:space="0" w:color="auto"/>
            <w:right w:val="none" w:sz="0" w:space="0" w:color="auto"/>
          </w:divBdr>
        </w:div>
      </w:divsChild>
    </w:div>
    <w:div w:id="190724603">
      <w:bodyDiv w:val="1"/>
      <w:marLeft w:val="0"/>
      <w:marRight w:val="0"/>
      <w:marTop w:val="0"/>
      <w:marBottom w:val="0"/>
      <w:divBdr>
        <w:top w:val="none" w:sz="0" w:space="0" w:color="auto"/>
        <w:left w:val="none" w:sz="0" w:space="0" w:color="auto"/>
        <w:bottom w:val="none" w:sz="0" w:space="0" w:color="auto"/>
        <w:right w:val="none" w:sz="0" w:space="0" w:color="auto"/>
      </w:divBdr>
      <w:divsChild>
        <w:div w:id="1029574287">
          <w:marLeft w:val="0"/>
          <w:marRight w:val="0"/>
          <w:marTop w:val="0"/>
          <w:marBottom w:val="0"/>
          <w:divBdr>
            <w:top w:val="none" w:sz="0" w:space="0" w:color="auto"/>
            <w:left w:val="none" w:sz="0" w:space="0" w:color="auto"/>
            <w:bottom w:val="none" w:sz="0" w:space="0" w:color="auto"/>
            <w:right w:val="none" w:sz="0" w:space="0" w:color="auto"/>
          </w:divBdr>
          <w:divsChild>
            <w:div w:id="37362878">
              <w:marLeft w:val="0"/>
              <w:marRight w:val="0"/>
              <w:marTop w:val="0"/>
              <w:marBottom w:val="0"/>
              <w:divBdr>
                <w:top w:val="none" w:sz="0" w:space="0" w:color="auto"/>
                <w:left w:val="none" w:sz="0" w:space="0" w:color="auto"/>
                <w:bottom w:val="none" w:sz="0" w:space="0" w:color="auto"/>
                <w:right w:val="none" w:sz="0" w:space="0" w:color="auto"/>
              </w:divBdr>
            </w:div>
            <w:div w:id="87048348">
              <w:marLeft w:val="0"/>
              <w:marRight w:val="0"/>
              <w:marTop w:val="0"/>
              <w:marBottom w:val="0"/>
              <w:divBdr>
                <w:top w:val="none" w:sz="0" w:space="0" w:color="auto"/>
                <w:left w:val="none" w:sz="0" w:space="0" w:color="auto"/>
                <w:bottom w:val="none" w:sz="0" w:space="0" w:color="auto"/>
                <w:right w:val="none" w:sz="0" w:space="0" w:color="auto"/>
              </w:divBdr>
            </w:div>
            <w:div w:id="218713473">
              <w:marLeft w:val="0"/>
              <w:marRight w:val="0"/>
              <w:marTop w:val="0"/>
              <w:marBottom w:val="0"/>
              <w:divBdr>
                <w:top w:val="none" w:sz="0" w:space="0" w:color="auto"/>
                <w:left w:val="none" w:sz="0" w:space="0" w:color="auto"/>
                <w:bottom w:val="none" w:sz="0" w:space="0" w:color="auto"/>
                <w:right w:val="none" w:sz="0" w:space="0" w:color="auto"/>
              </w:divBdr>
            </w:div>
            <w:div w:id="236090948">
              <w:marLeft w:val="0"/>
              <w:marRight w:val="0"/>
              <w:marTop w:val="0"/>
              <w:marBottom w:val="0"/>
              <w:divBdr>
                <w:top w:val="none" w:sz="0" w:space="0" w:color="auto"/>
                <w:left w:val="none" w:sz="0" w:space="0" w:color="auto"/>
                <w:bottom w:val="none" w:sz="0" w:space="0" w:color="auto"/>
                <w:right w:val="none" w:sz="0" w:space="0" w:color="auto"/>
              </w:divBdr>
            </w:div>
            <w:div w:id="265116675">
              <w:marLeft w:val="0"/>
              <w:marRight w:val="0"/>
              <w:marTop w:val="0"/>
              <w:marBottom w:val="0"/>
              <w:divBdr>
                <w:top w:val="none" w:sz="0" w:space="0" w:color="auto"/>
                <w:left w:val="none" w:sz="0" w:space="0" w:color="auto"/>
                <w:bottom w:val="none" w:sz="0" w:space="0" w:color="auto"/>
                <w:right w:val="none" w:sz="0" w:space="0" w:color="auto"/>
              </w:divBdr>
            </w:div>
            <w:div w:id="302124820">
              <w:marLeft w:val="0"/>
              <w:marRight w:val="0"/>
              <w:marTop w:val="0"/>
              <w:marBottom w:val="0"/>
              <w:divBdr>
                <w:top w:val="none" w:sz="0" w:space="0" w:color="auto"/>
                <w:left w:val="none" w:sz="0" w:space="0" w:color="auto"/>
                <w:bottom w:val="none" w:sz="0" w:space="0" w:color="auto"/>
                <w:right w:val="none" w:sz="0" w:space="0" w:color="auto"/>
              </w:divBdr>
            </w:div>
            <w:div w:id="338971358">
              <w:marLeft w:val="0"/>
              <w:marRight w:val="0"/>
              <w:marTop w:val="0"/>
              <w:marBottom w:val="0"/>
              <w:divBdr>
                <w:top w:val="none" w:sz="0" w:space="0" w:color="auto"/>
                <w:left w:val="none" w:sz="0" w:space="0" w:color="auto"/>
                <w:bottom w:val="none" w:sz="0" w:space="0" w:color="auto"/>
                <w:right w:val="none" w:sz="0" w:space="0" w:color="auto"/>
              </w:divBdr>
            </w:div>
            <w:div w:id="484708197">
              <w:marLeft w:val="0"/>
              <w:marRight w:val="0"/>
              <w:marTop w:val="0"/>
              <w:marBottom w:val="0"/>
              <w:divBdr>
                <w:top w:val="none" w:sz="0" w:space="0" w:color="auto"/>
                <w:left w:val="none" w:sz="0" w:space="0" w:color="auto"/>
                <w:bottom w:val="none" w:sz="0" w:space="0" w:color="auto"/>
                <w:right w:val="none" w:sz="0" w:space="0" w:color="auto"/>
              </w:divBdr>
            </w:div>
            <w:div w:id="501048008">
              <w:marLeft w:val="0"/>
              <w:marRight w:val="0"/>
              <w:marTop w:val="0"/>
              <w:marBottom w:val="0"/>
              <w:divBdr>
                <w:top w:val="none" w:sz="0" w:space="0" w:color="auto"/>
                <w:left w:val="none" w:sz="0" w:space="0" w:color="auto"/>
                <w:bottom w:val="none" w:sz="0" w:space="0" w:color="auto"/>
                <w:right w:val="none" w:sz="0" w:space="0" w:color="auto"/>
              </w:divBdr>
            </w:div>
            <w:div w:id="525220497">
              <w:marLeft w:val="0"/>
              <w:marRight w:val="0"/>
              <w:marTop w:val="0"/>
              <w:marBottom w:val="0"/>
              <w:divBdr>
                <w:top w:val="none" w:sz="0" w:space="0" w:color="auto"/>
                <w:left w:val="none" w:sz="0" w:space="0" w:color="auto"/>
                <w:bottom w:val="none" w:sz="0" w:space="0" w:color="auto"/>
                <w:right w:val="none" w:sz="0" w:space="0" w:color="auto"/>
              </w:divBdr>
            </w:div>
            <w:div w:id="588198869">
              <w:marLeft w:val="0"/>
              <w:marRight w:val="0"/>
              <w:marTop w:val="0"/>
              <w:marBottom w:val="0"/>
              <w:divBdr>
                <w:top w:val="none" w:sz="0" w:space="0" w:color="auto"/>
                <w:left w:val="none" w:sz="0" w:space="0" w:color="auto"/>
                <w:bottom w:val="none" w:sz="0" w:space="0" w:color="auto"/>
                <w:right w:val="none" w:sz="0" w:space="0" w:color="auto"/>
              </w:divBdr>
            </w:div>
            <w:div w:id="765425986">
              <w:marLeft w:val="0"/>
              <w:marRight w:val="0"/>
              <w:marTop w:val="0"/>
              <w:marBottom w:val="0"/>
              <w:divBdr>
                <w:top w:val="none" w:sz="0" w:space="0" w:color="auto"/>
                <w:left w:val="none" w:sz="0" w:space="0" w:color="auto"/>
                <w:bottom w:val="none" w:sz="0" w:space="0" w:color="auto"/>
                <w:right w:val="none" w:sz="0" w:space="0" w:color="auto"/>
              </w:divBdr>
            </w:div>
            <w:div w:id="778910028">
              <w:marLeft w:val="0"/>
              <w:marRight w:val="0"/>
              <w:marTop w:val="0"/>
              <w:marBottom w:val="0"/>
              <w:divBdr>
                <w:top w:val="none" w:sz="0" w:space="0" w:color="auto"/>
                <w:left w:val="none" w:sz="0" w:space="0" w:color="auto"/>
                <w:bottom w:val="none" w:sz="0" w:space="0" w:color="auto"/>
                <w:right w:val="none" w:sz="0" w:space="0" w:color="auto"/>
              </w:divBdr>
            </w:div>
            <w:div w:id="854346911">
              <w:marLeft w:val="0"/>
              <w:marRight w:val="0"/>
              <w:marTop w:val="0"/>
              <w:marBottom w:val="0"/>
              <w:divBdr>
                <w:top w:val="none" w:sz="0" w:space="0" w:color="auto"/>
                <w:left w:val="none" w:sz="0" w:space="0" w:color="auto"/>
                <w:bottom w:val="none" w:sz="0" w:space="0" w:color="auto"/>
                <w:right w:val="none" w:sz="0" w:space="0" w:color="auto"/>
              </w:divBdr>
            </w:div>
            <w:div w:id="934436962">
              <w:marLeft w:val="0"/>
              <w:marRight w:val="0"/>
              <w:marTop w:val="0"/>
              <w:marBottom w:val="0"/>
              <w:divBdr>
                <w:top w:val="none" w:sz="0" w:space="0" w:color="auto"/>
                <w:left w:val="none" w:sz="0" w:space="0" w:color="auto"/>
                <w:bottom w:val="none" w:sz="0" w:space="0" w:color="auto"/>
                <w:right w:val="none" w:sz="0" w:space="0" w:color="auto"/>
              </w:divBdr>
            </w:div>
            <w:div w:id="1051466216">
              <w:marLeft w:val="0"/>
              <w:marRight w:val="0"/>
              <w:marTop w:val="0"/>
              <w:marBottom w:val="0"/>
              <w:divBdr>
                <w:top w:val="none" w:sz="0" w:space="0" w:color="auto"/>
                <w:left w:val="none" w:sz="0" w:space="0" w:color="auto"/>
                <w:bottom w:val="none" w:sz="0" w:space="0" w:color="auto"/>
                <w:right w:val="none" w:sz="0" w:space="0" w:color="auto"/>
              </w:divBdr>
            </w:div>
            <w:div w:id="1152286100">
              <w:marLeft w:val="0"/>
              <w:marRight w:val="0"/>
              <w:marTop w:val="0"/>
              <w:marBottom w:val="0"/>
              <w:divBdr>
                <w:top w:val="none" w:sz="0" w:space="0" w:color="auto"/>
                <w:left w:val="none" w:sz="0" w:space="0" w:color="auto"/>
                <w:bottom w:val="none" w:sz="0" w:space="0" w:color="auto"/>
                <w:right w:val="none" w:sz="0" w:space="0" w:color="auto"/>
              </w:divBdr>
            </w:div>
            <w:div w:id="1273561162">
              <w:marLeft w:val="0"/>
              <w:marRight w:val="0"/>
              <w:marTop w:val="0"/>
              <w:marBottom w:val="0"/>
              <w:divBdr>
                <w:top w:val="none" w:sz="0" w:space="0" w:color="auto"/>
                <w:left w:val="none" w:sz="0" w:space="0" w:color="auto"/>
                <w:bottom w:val="none" w:sz="0" w:space="0" w:color="auto"/>
                <w:right w:val="none" w:sz="0" w:space="0" w:color="auto"/>
              </w:divBdr>
            </w:div>
            <w:div w:id="1325160648">
              <w:marLeft w:val="0"/>
              <w:marRight w:val="0"/>
              <w:marTop w:val="0"/>
              <w:marBottom w:val="0"/>
              <w:divBdr>
                <w:top w:val="none" w:sz="0" w:space="0" w:color="auto"/>
                <w:left w:val="none" w:sz="0" w:space="0" w:color="auto"/>
                <w:bottom w:val="none" w:sz="0" w:space="0" w:color="auto"/>
                <w:right w:val="none" w:sz="0" w:space="0" w:color="auto"/>
              </w:divBdr>
            </w:div>
            <w:div w:id="1560436456">
              <w:marLeft w:val="0"/>
              <w:marRight w:val="0"/>
              <w:marTop w:val="0"/>
              <w:marBottom w:val="0"/>
              <w:divBdr>
                <w:top w:val="none" w:sz="0" w:space="0" w:color="auto"/>
                <w:left w:val="none" w:sz="0" w:space="0" w:color="auto"/>
                <w:bottom w:val="none" w:sz="0" w:space="0" w:color="auto"/>
                <w:right w:val="none" w:sz="0" w:space="0" w:color="auto"/>
              </w:divBdr>
            </w:div>
            <w:div w:id="1683359854">
              <w:marLeft w:val="0"/>
              <w:marRight w:val="0"/>
              <w:marTop w:val="0"/>
              <w:marBottom w:val="0"/>
              <w:divBdr>
                <w:top w:val="none" w:sz="0" w:space="0" w:color="auto"/>
                <w:left w:val="none" w:sz="0" w:space="0" w:color="auto"/>
                <w:bottom w:val="none" w:sz="0" w:space="0" w:color="auto"/>
                <w:right w:val="none" w:sz="0" w:space="0" w:color="auto"/>
              </w:divBdr>
            </w:div>
            <w:div w:id="1719747178">
              <w:marLeft w:val="0"/>
              <w:marRight w:val="0"/>
              <w:marTop w:val="0"/>
              <w:marBottom w:val="0"/>
              <w:divBdr>
                <w:top w:val="none" w:sz="0" w:space="0" w:color="auto"/>
                <w:left w:val="none" w:sz="0" w:space="0" w:color="auto"/>
                <w:bottom w:val="none" w:sz="0" w:space="0" w:color="auto"/>
                <w:right w:val="none" w:sz="0" w:space="0" w:color="auto"/>
              </w:divBdr>
            </w:div>
            <w:div w:id="1739790844">
              <w:marLeft w:val="0"/>
              <w:marRight w:val="0"/>
              <w:marTop w:val="0"/>
              <w:marBottom w:val="0"/>
              <w:divBdr>
                <w:top w:val="none" w:sz="0" w:space="0" w:color="auto"/>
                <w:left w:val="none" w:sz="0" w:space="0" w:color="auto"/>
                <w:bottom w:val="none" w:sz="0" w:space="0" w:color="auto"/>
                <w:right w:val="none" w:sz="0" w:space="0" w:color="auto"/>
              </w:divBdr>
            </w:div>
            <w:div w:id="1819371476">
              <w:marLeft w:val="0"/>
              <w:marRight w:val="0"/>
              <w:marTop w:val="0"/>
              <w:marBottom w:val="0"/>
              <w:divBdr>
                <w:top w:val="none" w:sz="0" w:space="0" w:color="auto"/>
                <w:left w:val="none" w:sz="0" w:space="0" w:color="auto"/>
                <w:bottom w:val="none" w:sz="0" w:space="0" w:color="auto"/>
                <w:right w:val="none" w:sz="0" w:space="0" w:color="auto"/>
              </w:divBdr>
            </w:div>
            <w:div w:id="201707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398750">
      <w:bodyDiv w:val="1"/>
      <w:marLeft w:val="0"/>
      <w:marRight w:val="0"/>
      <w:marTop w:val="0"/>
      <w:marBottom w:val="0"/>
      <w:divBdr>
        <w:top w:val="none" w:sz="0" w:space="0" w:color="auto"/>
        <w:left w:val="none" w:sz="0" w:space="0" w:color="auto"/>
        <w:bottom w:val="none" w:sz="0" w:space="0" w:color="auto"/>
        <w:right w:val="none" w:sz="0" w:space="0" w:color="auto"/>
      </w:divBdr>
      <w:divsChild>
        <w:div w:id="256836545">
          <w:marLeft w:val="0"/>
          <w:marRight w:val="0"/>
          <w:marTop w:val="0"/>
          <w:marBottom w:val="0"/>
          <w:divBdr>
            <w:top w:val="none" w:sz="0" w:space="0" w:color="auto"/>
            <w:left w:val="none" w:sz="0" w:space="0" w:color="auto"/>
            <w:bottom w:val="none" w:sz="0" w:space="0" w:color="auto"/>
            <w:right w:val="none" w:sz="0" w:space="0" w:color="auto"/>
          </w:divBdr>
        </w:div>
        <w:div w:id="1179613016">
          <w:marLeft w:val="0"/>
          <w:marRight w:val="0"/>
          <w:marTop w:val="0"/>
          <w:marBottom w:val="0"/>
          <w:divBdr>
            <w:top w:val="none" w:sz="0" w:space="0" w:color="auto"/>
            <w:left w:val="none" w:sz="0" w:space="0" w:color="auto"/>
            <w:bottom w:val="none" w:sz="0" w:space="0" w:color="auto"/>
            <w:right w:val="none" w:sz="0" w:space="0" w:color="auto"/>
          </w:divBdr>
        </w:div>
      </w:divsChild>
    </w:div>
    <w:div w:id="317225379">
      <w:bodyDiv w:val="1"/>
      <w:marLeft w:val="0"/>
      <w:marRight w:val="0"/>
      <w:marTop w:val="0"/>
      <w:marBottom w:val="0"/>
      <w:divBdr>
        <w:top w:val="none" w:sz="0" w:space="0" w:color="auto"/>
        <w:left w:val="none" w:sz="0" w:space="0" w:color="auto"/>
        <w:bottom w:val="none" w:sz="0" w:space="0" w:color="auto"/>
        <w:right w:val="none" w:sz="0" w:space="0" w:color="auto"/>
      </w:divBdr>
      <w:divsChild>
        <w:div w:id="136455371">
          <w:marLeft w:val="0"/>
          <w:marRight w:val="0"/>
          <w:marTop w:val="0"/>
          <w:marBottom w:val="0"/>
          <w:divBdr>
            <w:top w:val="none" w:sz="0" w:space="0" w:color="auto"/>
            <w:left w:val="none" w:sz="0" w:space="0" w:color="auto"/>
            <w:bottom w:val="none" w:sz="0" w:space="0" w:color="auto"/>
            <w:right w:val="none" w:sz="0" w:space="0" w:color="auto"/>
          </w:divBdr>
        </w:div>
        <w:div w:id="629556145">
          <w:marLeft w:val="0"/>
          <w:marRight w:val="0"/>
          <w:marTop w:val="0"/>
          <w:marBottom w:val="0"/>
          <w:divBdr>
            <w:top w:val="none" w:sz="0" w:space="0" w:color="auto"/>
            <w:left w:val="none" w:sz="0" w:space="0" w:color="auto"/>
            <w:bottom w:val="none" w:sz="0" w:space="0" w:color="auto"/>
            <w:right w:val="none" w:sz="0" w:space="0" w:color="auto"/>
          </w:divBdr>
        </w:div>
      </w:divsChild>
    </w:div>
    <w:div w:id="420222922">
      <w:bodyDiv w:val="1"/>
      <w:marLeft w:val="0"/>
      <w:marRight w:val="0"/>
      <w:marTop w:val="0"/>
      <w:marBottom w:val="0"/>
      <w:divBdr>
        <w:top w:val="none" w:sz="0" w:space="0" w:color="auto"/>
        <w:left w:val="none" w:sz="0" w:space="0" w:color="auto"/>
        <w:bottom w:val="none" w:sz="0" w:space="0" w:color="auto"/>
        <w:right w:val="none" w:sz="0" w:space="0" w:color="auto"/>
      </w:divBdr>
      <w:divsChild>
        <w:div w:id="15231418">
          <w:marLeft w:val="0"/>
          <w:marRight w:val="0"/>
          <w:marTop w:val="0"/>
          <w:marBottom w:val="0"/>
          <w:divBdr>
            <w:top w:val="none" w:sz="0" w:space="0" w:color="auto"/>
            <w:left w:val="none" w:sz="0" w:space="0" w:color="auto"/>
            <w:bottom w:val="none" w:sz="0" w:space="0" w:color="auto"/>
            <w:right w:val="none" w:sz="0" w:space="0" w:color="auto"/>
          </w:divBdr>
        </w:div>
        <w:div w:id="56826824">
          <w:marLeft w:val="0"/>
          <w:marRight w:val="0"/>
          <w:marTop w:val="0"/>
          <w:marBottom w:val="0"/>
          <w:divBdr>
            <w:top w:val="none" w:sz="0" w:space="0" w:color="auto"/>
            <w:left w:val="none" w:sz="0" w:space="0" w:color="auto"/>
            <w:bottom w:val="none" w:sz="0" w:space="0" w:color="auto"/>
            <w:right w:val="none" w:sz="0" w:space="0" w:color="auto"/>
          </w:divBdr>
        </w:div>
        <w:div w:id="292518117">
          <w:marLeft w:val="0"/>
          <w:marRight w:val="0"/>
          <w:marTop w:val="0"/>
          <w:marBottom w:val="0"/>
          <w:divBdr>
            <w:top w:val="none" w:sz="0" w:space="0" w:color="auto"/>
            <w:left w:val="none" w:sz="0" w:space="0" w:color="auto"/>
            <w:bottom w:val="none" w:sz="0" w:space="0" w:color="auto"/>
            <w:right w:val="none" w:sz="0" w:space="0" w:color="auto"/>
          </w:divBdr>
        </w:div>
        <w:div w:id="294796245">
          <w:marLeft w:val="0"/>
          <w:marRight w:val="0"/>
          <w:marTop w:val="0"/>
          <w:marBottom w:val="0"/>
          <w:divBdr>
            <w:top w:val="none" w:sz="0" w:space="0" w:color="auto"/>
            <w:left w:val="none" w:sz="0" w:space="0" w:color="auto"/>
            <w:bottom w:val="none" w:sz="0" w:space="0" w:color="auto"/>
            <w:right w:val="none" w:sz="0" w:space="0" w:color="auto"/>
          </w:divBdr>
        </w:div>
        <w:div w:id="720977886">
          <w:marLeft w:val="0"/>
          <w:marRight w:val="0"/>
          <w:marTop w:val="0"/>
          <w:marBottom w:val="0"/>
          <w:divBdr>
            <w:top w:val="none" w:sz="0" w:space="0" w:color="auto"/>
            <w:left w:val="none" w:sz="0" w:space="0" w:color="auto"/>
            <w:bottom w:val="none" w:sz="0" w:space="0" w:color="auto"/>
            <w:right w:val="none" w:sz="0" w:space="0" w:color="auto"/>
          </w:divBdr>
        </w:div>
        <w:div w:id="735669102">
          <w:marLeft w:val="0"/>
          <w:marRight w:val="0"/>
          <w:marTop w:val="0"/>
          <w:marBottom w:val="0"/>
          <w:divBdr>
            <w:top w:val="none" w:sz="0" w:space="0" w:color="auto"/>
            <w:left w:val="none" w:sz="0" w:space="0" w:color="auto"/>
            <w:bottom w:val="none" w:sz="0" w:space="0" w:color="auto"/>
            <w:right w:val="none" w:sz="0" w:space="0" w:color="auto"/>
          </w:divBdr>
        </w:div>
        <w:div w:id="1095982290">
          <w:marLeft w:val="0"/>
          <w:marRight w:val="0"/>
          <w:marTop w:val="0"/>
          <w:marBottom w:val="0"/>
          <w:divBdr>
            <w:top w:val="none" w:sz="0" w:space="0" w:color="auto"/>
            <w:left w:val="none" w:sz="0" w:space="0" w:color="auto"/>
            <w:bottom w:val="none" w:sz="0" w:space="0" w:color="auto"/>
            <w:right w:val="none" w:sz="0" w:space="0" w:color="auto"/>
          </w:divBdr>
        </w:div>
        <w:div w:id="1413046622">
          <w:marLeft w:val="0"/>
          <w:marRight w:val="0"/>
          <w:marTop w:val="0"/>
          <w:marBottom w:val="0"/>
          <w:divBdr>
            <w:top w:val="none" w:sz="0" w:space="0" w:color="auto"/>
            <w:left w:val="none" w:sz="0" w:space="0" w:color="auto"/>
            <w:bottom w:val="none" w:sz="0" w:space="0" w:color="auto"/>
            <w:right w:val="none" w:sz="0" w:space="0" w:color="auto"/>
          </w:divBdr>
        </w:div>
        <w:div w:id="1768579543">
          <w:marLeft w:val="0"/>
          <w:marRight w:val="0"/>
          <w:marTop w:val="0"/>
          <w:marBottom w:val="0"/>
          <w:divBdr>
            <w:top w:val="none" w:sz="0" w:space="0" w:color="auto"/>
            <w:left w:val="none" w:sz="0" w:space="0" w:color="auto"/>
            <w:bottom w:val="none" w:sz="0" w:space="0" w:color="auto"/>
            <w:right w:val="none" w:sz="0" w:space="0" w:color="auto"/>
          </w:divBdr>
        </w:div>
        <w:div w:id="2005010498">
          <w:marLeft w:val="0"/>
          <w:marRight w:val="0"/>
          <w:marTop w:val="0"/>
          <w:marBottom w:val="0"/>
          <w:divBdr>
            <w:top w:val="none" w:sz="0" w:space="0" w:color="auto"/>
            <w:left w:val="none" w:sz="0" w:space="0" w:color="auto"/>
            <w:bottom w:val="none" w:sz="0" w:space="0" w:color="auto"/>
            <w:right w:val="none" w:sz="0" w:space="0" w:color="auto"/>
          </w:divBdr>
        </w:div>
      </w:divsChild>
    </w:div>
    <w:div w:id="490871182">
      <w:bodyDiv w:val="1"/>
      <w:marLeft w:val="0"/>
      <w:marRight w:val="0"/>
      <w:marTop w:val="0"/>
      <w:marBottom w:val="0"/>
      <w:divBdr>
        <w:top w:val="none" w:sz="0" w:space="0" w:color="auto"/>
        <w:left w:val="none" w:sz="0" w:space="0" w:color="auto"/>
        <w:bottom w:val="none" w:sz="0" w:space="0" w:color="auto"/>
        <w:right w:val="none" w:sz="0" w:space="0" w:color="auto"/>
      </w:divBdr>
      <w:divsChild>
        <w:div w:id="33039345">
          <w:marLeft w:val="0"/>
          <w:marRight w:val="0"/>
          <w:marTop w:val="0"/>
          <w:marBottom w:val="0"/>
          <w:divBdr>
            <w:top w:val="none" w:sz="0" w:space="0" w:color="auto"/>
            <w:left w:val="none" w:sz="0" w:space="0" w:color="auto"/>
            <w:bottom w:val="none" w:sz="0" w:space="0" w:color="auto"/>
            <w:right w:val="none" w:sz="0" w:space="0" w:color="auto"/>
          </w:divBdr>
        </w:div>
        <w:div w:id="117458036">
          <w:marLeft w:val="0"/>
          <w:marRight w:val="0"/>
          <w:marTop w:val="0"/>
          <w:marBottom w:val="0"/>
          <w:divBdr>
            <w:top w:val="none" w:sz="0" w:space="0" w:color="auto"/>
            <w:left w:val="none" w:sz="0" w:space="0" w:color="auto"/>
            <w:bottom w:val="none" w:sz="0" w:space="0" w:color="auto"/>
            <w:right w:val="none" w:sz="0" w:space="0" w:color="auto"/>
          </w:divBdr>
        </w:div>
        <w:div w:id="185606530">
          <w:marLeft w:val="0"/>
          <w:marRight w:val="0"/>
          <w:marTop w:val="0"/>
          <w:marBottom w:val="0"/>
          <w:divBdr>
            <w:top w:val="none" w:sz="0" w:space="0" w:color="auto"/>
            <w:left w:val="none" w:sz="0" w:space="0" w:color="auto"/>
            <w:bottom w:val="none" w:sz="0" w:space="0" w:color="auto"/>
            <w:right w:val="none" w:sz="0" w:space="0" w:color="auto"/>
          </w:divBdr>
        </w:div>
        <w:div w:id="254947247">
          <w:marLeft w:val="0"/>
          <w:marRight w:val="0"/>
          <w:marTop w:val="0"/>
          <w:marBottom w:val="0"/>
          <w:divBdr>
            <w:top w:val="none" w:sz="0" w:space="0" w:color="auto"/>
            <w:left w:val="none" w:sz="0" w:space="0" w:color="auto"/>
            <w:bottom w:val="none" w:sz="0" w:space="0" w:color="auto"/>
            <w:right w:val="none" w:sz="0" w:space="0" w:color="auto"/>
          </w:divBdr>
        </w:div>
        <w:div w:id="278725003">
          <w:marLeft w:val="0"/>
          <w:marRight w:val="0"/>
          <w:marTop w:val="0"/>
          <w:marBottom w:val="0"/>
          <w:divBdr>
            <w:top w:val="none" w:sz="0" w:space="0" w:color="auto"/>
            <w:left w:val="none" w:sz="0" w:space="0" w:color="auto"/>
            <w:bottom w:val="none" w:sz="0" w:space="0" w:color="auto"/>
            <w:right w:val="none" w:sz="0" w:space="0" w:color="auto"/>
          </w:divBdr>
        </w:div>
        <w:div w:id="450174675">
          <w:marLeft w:val="0"/>
          <w:marRight w:val="0"/>
          <w:marTop w:val="0"/>
          <w:marBottom w:val="0"/>
          <w:divBdr>
            <w:top w:val="none" w:sz="0" w:space="0" w:color="auto"/>
            <w:left w:val="none" w:sz="0" w:space="0" w:color="auto"/>
            <w:bottom w:val="none" w:sz="0" w:space="0" w:color="auto"/>
            <w:right w:val="none" w:sz="0" w:space="0" w:color="auto"/>
          </w:divBdr>
        </w:div>
        <w:div w:id="455880070">
          <w:marLeft w:val="0"/>
          <w:marRight w:val="0"/>
          <w:marTop w:val="0"/>
          <w:marBottom w:val="0"/>
          <w:divBdr>
            <w:top w:val="none" w:sz="0" w:space="0" w:color="auto"/>
            <w:left w:val="none" w:sz="0" w:space="0" w:color="auto"/>
            <w:bottom w:val="none" w:sz="0" w:space="0" w:color="auto"/>
            <w:right w:val="none" w:sz="0" w:space="0" w:color="auto"/>
          </w:divBdr>
        </w:div>
        <w:div w:id="623776607">
          <w:marLeft w:val="0"/>
          <w:marRight w:val="0"/>
          <w:marTop w:val="0"/>
          <w:marBottom w:val="0"/>
          <w:divBdr>
            <w:top w:val="none" w:sz="0" w:space="0" w:color="auto"/>
            <w:left w:val="none" w:sz="0" w:space="0" w:color="auto"/>
            <w:bottom w:val="none" w:sz="0" w:space="0" w:color="auto"/>
            <w:right w:val="none" w:sz="0" w:space="0" w:color="auto"/>
          </w:divBdr>
        </w:div>
        <w:div w:id="683895614">
          <w:marLeft w:val="0"/>
          <w:marRight w:val="0"/>
          <w:marTop w:val="0"/>
          <w:marBottom w:val="0"/>
          <w:divBdr>
            <w:top w:val="none" w:sz="0" w:space="0" w:color="auto"/>
            <w:left w:val="none" w:sz="0" w:space="0" w:color="auto"/>
            <w:bottom w:val="none" w:sz="0" w:space="0" w:color="auto"/>
            <w:right w:val="none" w:sz="0" w:space="0" w:color="auto"/>
          </w:divBdr>
        </w:div>
        <w:div w:id="695469381">
          <w:marLeft w:val="0"/>
          <w:marRight w:val="0"/>
          <w:marTop w:val="0"/>
          <w:marBottom w:val="0"/>
          <w:divBdr>
            <w:top w:val="none" w:sz="0" w:space="0" w:color="auto"/>
            <w:left w:val="none" w:sz="0" w:space="0" w:color="auto"/>
            <w:bottom w:val="none" w:sz="0" w:space="0" w:color="auto"/>
            <w:right w:val="none" w:sz="0" w:space="0" w:color="auto"/>
          </w:divBdr>
        </w:div>
        <w:div w:id="953170919">
          <w:marLeft w:val="0"/>
          <w:marRight w:val="0"/>
          <w:marTop w:val="0"/>
          <w:marBottom w:val="0"/>
          <w:divBdr>
            <w:top w:val="none" w:sz="0" w:space="0" w:color="auto"/>
            <w:left w:val="none" w:sz="0" w:space="0" w:color="auto"/>
            <w:bottom w:val="none" w:sz="0" w:space="0" w:color="auto"/>
            <w:right w:val="none" w:sz="0" w:space="0" w:color="auto"/>
          </w:divBdr>
        </w:div>
        <w:div w:id="1047413447">
          <w:marLeft w:val="0"/>
          <w:marRight w:val="0"/>
          <w:marTop w:val="0"/>
          <w:marBottom w:val="0"/>
          <w:divBdr>
            <w:top w:val="none" w:sz="0" w:space="0" w:color="auto"/>
            <w:left w:val="none" w:sz="0" w:space="0" w:color="auto"/>
            <w:bottom w:val="none" w:sz="0" w:space="0" w:color="auto"/>
            <w:right w:val="none" w:sz="0" w:space="0" w:color="auto"/>
          </w:divBdr>
        </w:div>
        <w:div w:id="1119572234">
          <w:marLeft w:val="0"/>
          <w:marRight w:val="0"/>
          <w:marTop w:val="0"/>
          <w:marBottom w:val="0"/>
          <w:divBdr>
            <w:top w:val="none" w:sz="0" w:space="0" w:color="auto"/>
            <w:left w:val="none" w:sz="0" w:space="0" w:color="auto"/>
            <w:bottom w:val="none" w:sz="0" w:space="0" w:color="auto"/>
            <w:right w:val="none" w:sz="0" w:space="0" w:color="auto"/>
          </w:divBdr>
        </w:div>
        <w:div w:id="1525708031">
          <w:marLeft w:val="0"/>
          <w:marRight w:val="0"/>
          <w:marTop w:val="0"/>
          <w:marBottom w:val="0"/>
          <w:divBdr>
            <w:top w:val="none" w:sz="0" w:space="0" w:color="auto"/>
            <w:left w:val="none" w:sz="0" w:space="0" w:color="auto"/>
            <w:bottom w:val="none" w:sz="0" w:space="0" w:color="auto"/>
            <w:right w:val="none" w:sz="0" w:space="0" w:color="auto"/>
          </w:divBdr>
        </w:div>
        <w:div w:id="1595940260">
          <w:marLeft w:val="0"/>
          <w:marRight w:val="0"/>
          <w:marTop w:val="0"/>
          <w:marBottom w:val="0"/>
          <w:divBdr>
            <w:top w:val="none" w:sz="0" w:space="0" w:color="auto"/>
            <w:left w:val="none" w:sz="0" w:space="0" w:color="auto"/>
            <w:bottom w:val="none" w:sz="0" w:space="0" w:color="auto"/>
            <w:right w:val="none" w:sz="0" w:space="0" w:color="auto"/>
          </w:divBdr>
        </w:div>
        <w:div w:id="1606302655">
          <w:marLeft w:val="0"/>
          <w:marRight w:val="0"/>
          <w:marTop w:val="0"/>
          <w:marBottom w:val="0"/>
          <w:divBdr>
            <w:top w:val="none" w:sz="0" w:space="0" w:color="auto"/>
            <w:left w:val="none" w:sz="0" w:space="0" w:color="auto"/>
            <w:bottom w:val="none" w:sz="0" w:space="0" w:color="auto"/>
            <w:right w:val="none" w:sz="0" w:space="0" w:color="auto"/>
          </w:divBdr>
        </w:div>
        <w:div w:id="1736005824">
          <w:marLeft w:val="0"/>
          <w:marRight w:val="0"/>
          <w:marTop w:val="0"/>
          <w:marBottom w:val="0"/>
          <w:divBdr>
            <w:top w:val="none" w:sz="0" w:space="0" w:color="auto"/>
            <w:left w:val="none" w:sz="0" w:space="0" w:color="auto"/>
            <w:bottom w:val="none" w:sz="0" w:space="0" w:color="auto"/>
            <w:right w:val="none" w:sz="0" w:space="0" w:color="auto"/>
          </w:divBdr>
        </w:div>
      </w:divsChild>
    </w:div>
    <w:div w:id="499004758">
      <w:bodyDiv w:val="1"/>
      <w:marLeft w:val="0"/>
      <w:marRight w:val="0"/>
      <w:marTop w:val="0"/>
      <w:marBottom w:val="0"/>
      <w:divBdr>
        <w:top w:val="none" w:sz="0" w:space="0" w:color="auto"/>
        <w:left w:val="none" w:sz="0" w:space="0" w:color="auto"/>
        <w:bottom w:val="none" w:sz="0" w:space="0" w:color="auto"/>
        <w:right w:val="none" w:sz="0" w:space="0" w:color="auto"/>
      </w:divBdr>
      <w:divsChild>
        <w:div w:id="891036231">
          <w:marLeft w:val="0"/>
          <w:marRight w:val="0"/>
          <w:marTop w:val="0"/>
          <w:marBottom w:val="0"/>
          <w:divBdr>
            <w:top w:val="none" w:sz="0" w:space="0" w:color="auto"/>
            <w:left w:val="none" w:sz="0" w:space="0" w:color="auto"/>
            <w:bottom w:val="none" w:sz="0" w:space="0" w:color="auto"/>
            <w:right w:val="none" w:sz="0" w:space="0" w:color="auto"/>
          </w:divBdr>
        </w:div>
        <w:div w:id="958410883">
          <w:marLeft w:val="0"/>
          <w:marRight w:val="0"/>
          <w:marTop w:val="0"/>
          <w:marBottom w:val="0"/>
          <w:divBdr>
            <w:top w:val="none" w:sz="0" w:space="0" w:color="auto"/>
            <w:left w:val="none" w:sz="0" w:space="0" w:color="auto"/>
            <w:bottom w:val="none" w:sz="0" w:space="0" w:color="auto"/>
            <w:right w:val="none" w:sz="0" w:space="0" w:color="auto"/>
          </w:divBdr>
        </w:div>
      </w:divsChild>
    </w:div>
    <w:div w:id="522287687">
      <w:bodyDiv w:val="1"/>
      <w:marLeft w:val="0"/>
      <w:marRight w:val="0"/>
      <w:marTop w:val="0"/>
      <w:marBottom w:val="0"/>
      <w:divBdr>
        <w:top w:val="none" w:sz="0" w:space="0" w:color="auto"/>
        <w:left w:val="none" w:sz="0" w:space="0" w:color="auto"/>
        <w:bottom w:val="none" w:sz="0" w:space="0" w:color="auto"/>
        <w:right w:val="none" w:sz="0" w:space="0" w:color="auto"/>
      </w:divBdr>
      <w:divsChild>
        <w:div w:id="247274652">
          <w:marLeft w:val="0"/>
          <w:marRight w:val="0"/>
          <w:marTop w:val="0"/>
          <w:marBottom w:val="0"/>
          <w:divBdr>
            <w:top w:val="none" w:sz="0" w:space="0" w:color="auto"/>
            <w:left w:val="none" w:sz="0" w:space="0" w:color="auto"/>
            <w:bottom w:val="none" w:sz="0" w:space="0" w:color="auto"/>
            <w:right w:val="none" w:sz="0" w:space="0" w:color="auto"/>
          </w:divBdr>
        </w:div>
        <w:div w:id="382364936">
          <w:marLeft w:val="0"/>
          <w:marRight w:val="0"/>
          <w:marTop w:val="0"/>
          <w:marBottom w:val="0"/>
          <w:divBdr>
            <w:top w:val="none" w:sz="0" w:space="0" w:color="auto"/>
            <w:left w:val="none" w:sz="0" w:space="0" w:color="auto"/>
            <w:bottom w:val="none" w:sz="0" w:space="0" w:color="auto"/>
            <w:right w:val="none" w:sz="0" w:space="0" w:color="auto"/>
          </w:divBdr>
        </w:div>
        <w:div w:id="629747889">
          <w:marLeft w:val="0"/>
          <w:marRight w:val="0"/>
          <w:marTop w:val="0"/>
          <w:marBottom w:val="0"/>
          <w:divBdr>
            <w:top w:val="none" w:sz="0" w:space="0" w:color="auto"/>
            <w:left w:val="none" w:sz="0" w:space="0" w:color="auto"/>
            <w:bottom w:val="none" w:sz="0" w:space="0" w:color="auto"/>
            <w:right w:val="none" w:sz="0" w:space="0" w:color="auto"/>
          </w:divBdr>
        </w:div>
        <w:div w:id="890389293">
          <w:marLeft w:val="0"/>
          <w:marRight w:val="0"/>
          <w:marTop w:val="0"/>
          <w:marBottom w:val="0"/>
          <w:divBdr>
            <w:top w:val="none" w:sz="0" w:space="0" w:color="auto"/>
            <w:left w:val="none" w:sz="0" w:space="0" w:color="auto"/>
            <w:bottom w:val="none" w:sz="0" w:space="0" w:color="auto"/>
            <w:right w:val="none" w:sz="0" w:space="0" w:color="auto"/>
          </w:divBdr>
        </w:div>
        <w:div w:id="1649213534">
          <w:marLeft w:val="0"/>
          <w:marRight w:val="0"/>
          <w:marTop w:val="0"/>
          <w:marBottom w:val="0"/>
          <w:divBdr>
            <w:top w:val="none" w:sz="0" w:space="0" w:color="auto"/>
            <w:left w:val="none" w:sz="0" w:space="0" w:color="auto"/>
            <w:bottom w:val="none" w:sz="0" w:space="0" w:color="auto"/>
            <w:right w:val="none" w:sz="0" w:space="0" w:color="auto"/>
          </w:divBdr>
        </w:div>
        <w:div w:id="1873496819">
          <w:marLeft w:val="0"/>
          <w:marRight w:val="0"/>
          <w:marTop w:val="0"/>
          <w:marBottom w:val="0"/>
          <w:divBdr>
            <w:top w:val="none" w:sz="0" w:space="0" w:color="auto"/>
            <w:left w:val="none" w:sz="0" w:space="0" w:color="auto"/>
            <w:bottom w:val="none" w:sz="0" w:space="0" w:color="auto"/>
            <w:right w:val="none" w:sz="0" w:space="0" w:color="auto"/>
          </w:divBdr>
        </w:div>
        <w:div w:id="1901553020">
          <w:marLeft w:val="0"/>
          <w:marRight w:val="0"/>
          <w:marTop w:val="0"/>
          <w:marBottom w:val="0"/>
          <w:divBdr>
            <w:top w:val="none" w:sz="0" w:space="0" w:color="auto"/>
            <w:left w:val="none" w:sz="0" w:space="0" w:color="auto"/>
            <w:bottom w:val="none" w:sz="0" w:space="0" w:color="auto"/>
            <w:right w:val="none" w:sz="0" w:space="0" w:color="auto"/>
          </w:divBdr>
        </w:div>
        <w:div w:id="1925335522">
          <w:marLeft w:val="0"/>
          <w:marRight w:val="0"/>
          <w:marTop w:val="0"/>
          <w:marBottom w:val="0"/>
          <w:divBdr>
            <w:top w:val="none" w:sz="0" w:space="0" w:color="auto"/>
            <w:left w:val="none" w:sz="0" w:space="0" w:color="auto"/>
            <w:bottom w:val="none" w:sz="0" w:space="0" w:color="auto"/>
            <w:right w:val="none" w:sz="0" w:space="0" w:color="auto"/>
          </w:divBdr>
        </w:div>
      </w:divsChild>
    </w:div>
    <w:div w:id="889146575">
      <w:bodyDiv w:val="1"/>
      <w:marLeft w:val="0"/>
      <w:marRight w:val="0"/>
      <w:marTop w:val="0"/>
      <w:marBottom w:val="0"/>
      <w:divBdr>
        <w:top w:val="none" w:sz="0" w:space="0" w:color="auto"/>
        <w:left w:val="none" w:sz="0" w:space="0" w:color="auto"/>
        <w:bottom w:val="none" w:sz="0" w:space="0" w:color="auto"/>
        <w:right w:val="none" w:sz="0" w:space="0" w:color="auto"/>
      </w:divBdr>
      <w:divsChild>
        <w:div w:id="92288506">
          <w:marLeft w:val="0"/>
          <w:marRight w:val="0"/>
          <w:marTop w:val="0"/>
          <w:marBottom w:val="0"/>
          <w:divBdr>
            <w:top w:val="none" w:sz="0" w:space="0" w:color="auto"/>
            <w:left w:val="none" w:sz="0" w:space="0" w:color="auto"/>
            <w:bottom w:val="none" w:sz="0" w:space="0" w:color="auto"/>
            <w:right w:val="none" w:sz="0" w:space="0" w:color="auto"/>
          </w:divBdr>
        </w:div>
        <w:div w:id="1062604172">
          <w:marLeft w:val="0"/>
          <w:marRight w:val="0"/>
          <w:marTop w:val="0"/>
          <w:marBottom w:val="0"/>
          <w:divBdr>
            <w:top w:val="none" w:sz="0" w:space="0" w:color="auto"/>
            <w:left w:val="none" w:sz="0" w:space="0" w:color="auto"/>
            <w:bottom w:val="none" w:sz="0" w:space="0" w:color="auto"/>
            <w:right w:val="none" w:sz="0" w:space="0" w:color="auto"/>
          </w:divBdr>
        </w:div>
      </w:divsChild>
    </w:div>
    <w:div w:id="979918738">
      <w:bodyDiv w:val="1"/>
      <w:marLeft w:val="0"/>
      <w:marRight w:val="0"/>
      <w:marTop w:val="0"/>
      <w:marBottom w:val="0"/>
      <w:divBdr>
        <w:top w:val="none" w:sz="0" w:space="0" w:color="auto"/>
        <w:left w:val="none" w:sz="0" w:space="0" w:color="auto"/>
        <w:bottom w:val="none" w:sz="0" w:space="0" w:color="auto"/>
        <w:right w:val="none" w:sz="0" w:space="0" w:color="auto"/>
      </w:divBdr>
      <w:divsChild>
        <w:div w:id="67043805">
          <w:marLeft w:val="709"/>
          <w:marRight w:val="0"/>
          <w:marTop w:val="0"/>
          <w:marBottom w:val="0"/>
          <w:divBdr>
            <w:top w:val="none" w:sz="0" w:space="0" w:color="auto"/>
            <w:left w:val="none" w:sz="0" w:space="0" w:color="auto"/>
            <w:bottom w:val="none" w:sz="0" w:space="0" w:color="auto"/>
            <w:right w:val="none" w:sz="0" w:space="0" w:color="auto"/>
          </w:divBdr>
        </w:div>
        <w:div w:id="425274182">
          <w:marLeft w:val="709"/>
          <w:marRight w:val="0"/>
          <w:marTop w:val="0"/>
          <w:marBottom w:val="0"/>
          <w:divBdr>
            <w:top w:val="none" w:sz="0" w:space="0" w:color="auto"/>
            <w:left w:val="none" w:sz="0" w:space="0" w:color="auto"/>
            <w:bottom w:val="none" w:sz="0" w:space="0" w:color="auto"/>
            <w:right w:val="none" w:sz="0" w:space="0" w:color="auto"/>
          </w:divBdr>
        </w:div>
        <w:div w:id="597451439">
          <w:marLeft w:val="284"/>
          <w:marRight w:val="0"/>
          <w:marTop w:val="0"/>
          <w:marBottom w:val="0"/>
          <w:divBdr>
            <w:top w:val="none" w:sz="0" w:space="0" w:color="auto"/>
            <w:left w:val="none" w:sz="0" w:space="0" w:color="auto"/>
            <w:bottom w:val="none" w:sz="0" w:space="0" w:color="auto"/>
            <w:right w:val="none" w:sz="0" w:space="0" w:color="auto"/>
          </w:divBdr>
        </w:div>
        <w:div w:id="675885111">
          <w:marLeft w:val="709"/>
          <w:marRight w:val="0"/>
          <w:marTop w:val="0"/>
          <w:marBottom w:val="0"/>
          <w:divBdr>
            <w:top w:val="none" w:sz="0" w:space="0" w:color="auto"/>
            <w:left w:val="none" w:sz="0" w:space="0" w:color="auto"/>
            <w:bottom w:val="none" w:sz="0" w:space="0" w:color="auto"/>
            <w:right w:val="none" w:sz="0" w:space="0" w:color="auto"/>
          </w:divBdr>
        </w:div>
        <w:div w:id="1110004923">
          <w:marLeft w:val="709"/>
          <w:marRight w:val="0"/>
          <w:marTop w:val="0"/>
          <w:marBottom w:val="0"/>
          <w:divBdr>
            <w:top w:val="none" w:sz="0" w:space="0" w:color="auto"/>
            <w:left w:val="none" w:sz="0" w:space="0" w:color="auto"/>
            <w:bottom w:val="none" w:sz="0" w:space="0" w:color="auto"/>
            <w:right w:val="none" w:sz="0" w:space="0" w:color="auto"/>
          </w:divBdr>
        </w:div>
        <w:div w:id="1292130688">
          <w:marLeft w:val="709"/>
          <w:marRight w:val="0"/>
          <w:marTop w:val="0"/>
          <w:marBottom w:val="0"/>
          <w:divBdr>
            <w:top w:val="none" w:sz="0" w:space="0" w:color="auto"/>
            <w:left w:val="none" w:sz="0" w:space="0" w:color="auto"/>
            <w:bottom w:val="none" w:sz="0" w:space="0" w:color="auto"/>
            <w:right w:val="none" w:sz="0" w:space="0" w:color="auto"/>
          </w:divBdr>
        </w:div>
        <w:div w:id="1841696806">
          <w:marLeft w:val="709"/>
          <w:marRight w:val="0"/>
          <w:marTop w:val="0"/>
          <w:marBottom w:val="0"/>
          <w:divBdr>
            <w:top w:val="none" w:sz="0" w:space="0" w:color="auto"/>
            <w:left w:val="none" w:sz="0" w:space="0" w:color="auto"/>
            <w:bottom w:val="none" w:sz="0" w:space="0" w:color="auto"/>
            <w:right w:val="none" w:sz="0" w:space="0" w:color="auto"/>
          </w:divBdr>
        </w:div>
        <w:div w:id="2031711746">
          <w:marLeft w:val="709"/>
          <w:marRight w:val="0"/>
          <w:marTop w:val="0"/>
          <w:marBottom w:val="0"/>
          <w:divBdr>
            <w:top w:val="none" w:sz="0" w:space="0" w:color="auto"/>
            <w:left w:val="none" w:sz="0" w:space="0" w:color="auto"/>
            <w:bottom w:val="none" w:sz="0" w:space="0" w:color="auto"/>
            <w:right w:val="none" w:sz="0" w:space="0" w:color="auto"/>
          </w:divBdr>
        </w:div>
        <w:div w:id="2124885669">
          <w:marLeft w:val="709"/>
          <w:marRight w:val="0"/>
          <w:marTop w:val="0"/>
          <w:marBottom w:val="0"/>
          <w:divBdr>
            <w:top w:val="none" w:sz="0" w:space="0" w:color="auto"/>
            <w:left w:val="none" w:sz="0" w:space="0" w:color="auto"/>
            <w:bottom w:val="none" w:sz="0" w:space="0" w:color="auto"/>
            <w:right w:val="none" w:sz="0" w:space="0" w:color="auto"/>
          </w:divBdr>
        </w:div>
      </w:divsChild>
    </w:div>
    <w:div w:id="1055546666">
      <w:bodyDiv w:val="1"/>
      <w:marLeft w:val="0"/>
      <w:marRight w:val="0"/>
      <w:marTop w:val="0"/>
      <w:marBottom w:val="0"/>
      <w:divBdr>
        <w:top w:val="none" w:sz="0" w:space="0" w:color="auto"/>
        <w:left w:val="none" w:sz="0" w:space="0" w:color="auto"/>
        <w:bottom w:val="none" w:sz="0" w:space="0" w:color="auto"/>
        <w:right w:val="none" w:sz="0" w:space="0" w:color="auto"/>
      </w:divBdr>
      <w:divsChild>
        <w:div w:id="239565218">
          <w:marLeft w:val="993"/>
          <w:marRight w:val="0"/>
          <w:marTop w:val="0"/>
          <w:marBottom w:val="0"/>
          <w:divBdr>
            <w:top w:val="none" w:sz="0" w:space="0" w:color="auto"/>
            <w:left w:val="none" w:sz="0" w:space="0" w:color="auto"/>
            <w:bottom w:val="none" w:sz="0" w:space="0" w:color="auto"/>
            <w:right w:val="none" w:sz="0" w:space="0" w:color="auto"/>
          </w:divBdr>
        </w:div>
        <w:div w:id="498350567">
          <w:marLeft w:val="993"/>
          <w:marRight w:val="0"/>
          <w:marTop w:val="0"/>
          <w:marBottom w:val="0"/>
          <w:divBdr>
            <w:top w:val="none" w:sz="0" w:space="0" w:color="auto"/>
            <w:left w:val="none" w:sz="0" w:space="0" w:color="auto"/>
            <w:bottom w:val="none" w:sz="0" w:space="0" w:color="auto"/>
            <w:right w:val="none" w:sz="0" w:space="0" w:color="auto"/>
          </w:divBdr>
        </w:div>
        <w:div w:id="745760837">
          <w:marLeft w:val="993"/>
          <w:marRight w:val="0"/>
          <w:marTop w:val="0"/>
          <w:marBottom w:val="0"/>
          <w:divBdr>
            <w:top w:val="none" w:sz="0" w:space="0" w:color="auto"/>
            <w:left w:val="none" w:sz="0" w:space="0" w:color="auto"/>
            <w:bottom w:val="none" w:sz="0" w:space="0" w:color="auto"/>
            <w:right w:val="none" w:sz="0" w:space="0" w:color="auto"/>
          </w:divBdr>
        </w:div>
        <w:div w:id="938684213">
          <w:marLeft w:val="993"/>
          <w:marRight w:val="0"/>
          <w:marTop w:val="0"/>
          <w:marBottom w:val="0"/>
          <w:divBdr>
            <w:top w:val="none" w:sz="0" w:space="0" w:color="auto"/>
            <w:left w:val="none" w:sz="0" w:space="0" w:color="auto"/>
            <w:bottom w:val="none" w:sz="0" w:space="0" w:color="auto"/>
            <w:right w:val="none" w:sz="0" w:space="0" w:color="auto"/>
          </w:divBdr>
        </w:div>
        <w:div w:id="1563560237">
          <w:marLeft w:val="993"/>
          <w:marRight w:val="0"/>
          <w:marTop w:val="0"/>
          <w:marBottom w:val="0"/>
          <w:divBdr>
            <w:top w:val="none" w:sz="0" w:space="0" w:color="auto"/>
            <w:left w:val="none" w:sz="0" w:space="0" w:color="auto"/>
            <w:bottom w:val="none" w:sz="0" w:space="0" w:color="auto"/>
            <w:right w:val="none" w:sz="0" w:space="0" w:color="auto"/>
          </w:divBdr>
        </w:div>
        <w:div w:id="1745105647">
          <w:marLeft w:val="993"/>
          <w:marRight w:val="0"/>
          <w:marTop w:val="0"/>
          <w:marBottom w:val="0"/>
          <w:divBdr>
            <w:top w:val="none" w:sz="0" w:space="0" w:color="auto"/>
            <w:left w:val="none" w:sz="0" w:space="0" w:color="auto"/>
            <w:bottom w:val="none" w:sz="0" w:space="0" w:color="auto"/>
            <w:right w:val="none" w:sz="0" w:space="0" w:color="auto"/>
          </w:divBdr>
        </w:div>
        <w:div w:id="2116165446">
          <w:marLeft w:val="993"/>
          <w:marRight w:val="0"/>
          <w:marTop w:val="0"/>
          <w:marBottom w:val="0"/>
          <w:divBdr>
            <w:top w:val="none" w:sz="0" w:space="0" w:color="auto"/>
            <w:left w:val="none" w:sz="0" w:space="0" w:color="auto"/>
            <w:bottom w:val="none" w:sz="0" w:space="0" w:color="auto"/>
            <w:right w:val="none" w:sz="0" w:space="0" w:color="auto"/>
          </w:divBdr>
        </w:div>
      </w:divsChild>
    </w:div>
    <w:div w:id="1224560679">
      <w:bodyDiv w:val="1"/>
      <w:marLeft w:val="0"/>
      <w:marRight w:val="0"/>
      <w:marTop w:val="0"/>
      <w:marBottom w:val="0"/>
      <w:divBdr>
        <w:top w:val="none" w:sz="0" w:space="0" w:color="auto"/>
        <w:left w:val="none" w:sz="0" w:space="0" w:color="auto"/>
        <w:bottom w:val="none" w:sz="0" w:space="0" w:color="auto"/>
        <w:right w:val="none" w:sz="0" w:space="0" w:color="auto"/>
      </w:divBdr>
      <w:divsChild>
        <w:div w:id="131871684">
          <w:marLeft w:val="0"/>
          <w:marRight w:val="0"/>
          <w:marTop w:val="0"/>
          <w:marBottom w:val="0"/>
          <w:divBdr>
            <w:top w:val="none" w:sz="0" w:space="0" w:color="auto"/>
            <w:left w:val="none" w:sz="0" w:space="0" w:color="auto"/>
            <w:bottom w:val="none" w:sz="0" w:space="0" w:color="auto"/>
            <w:right w:val="none" w:sz="0" w:space="0" w:color="auto"/>
          </w:divBdr>
        </w:div>
        <w:div w:id="184827861">
          <w:marLeft w:val="0"/>
          <w:marRight w:val="0"/>
          <w:marTop w:val="0"/>
          <w:marBottom w:val="0"/>
          <w:divBdr>
            <w:top w:val="none" w:sz="0" w:space="0" w:color="auto"/>
            <w:left w:val="none" w:sz="0" w:space="0" w:color="auto"/>
            <w:bottom w:val="none" w:sz="0" w:space="0" w:color="auto"/>
            <w:right w:val="none" w:sz="0" w:space="0" w:color="auto"/>
          </w:divBdr>
        </w:div>
        <w:div w:id="248196806">
          <w:marLeft w:val="0"/>
          <w:marRight w:val="0"/>
          <w:marTop w:val="0"/>
          <w:marBottom w:val="0"/>
          <w:divBdr>
            <w:top w:val="none" w:sz="0" w:space="0" w:color="auto"/>
            <w:left w:val="none" w:sz="0" w:space="0" w:color="auto"/>
            <w:bottom w:val="none" w:sz="0" w:space="0" w:color="auto"/>
            <w:right w:val="none" w:sz="0" w:space="0" w:color="auto"/>
          </w:divBdr>
        </w:div>
        <w:div w:id="543955313">
          <w:marLeft w:val="0"/>
          <w:marRight w:val="0"/>
          <w:marTop w:val="0"/>
          <w:marBottom w:val="0"/>
          <w:divBdr>
            <w:top w:val="none" w:sz="0" w:space="0" w:color="auto"/>
            <w:left w:val="none" w:sz="0" w:space="0" w:color="auto"/>
            <w:bottom w:val="none" w:sz="0" w:space="0" w:color="auto"/>
            <w:right w:val="none" w:sz="0" w:space="0" w:color="auto"/>
          </w:divBdr>
        </w:div>
        <w:div w:id="637683705">
          <w:marLeft w:val="0"/>
          <w:marRight w:val="0"/>
          <w:marTop w:val="0"/>
          <w:marBottom w:val="0"/>
          <w:divBdr>
            <w:top w:val="none" w:sz="0" w:space="0" w:color="auto"/>
            <w:left w:val="none" w:sz="0" w:space="0" w:color="auto"/>
            <w:bottom w:val="none" w:sz="0" w:space="0" w:color="auto"/>
            <w:right w:val="none" w:sz="0" w:space="0" w:color="auto"/>
          </w:divBdr>
        </w:div>
        <w:div w:id="1019047093">
          <w:marLeft w:val="0"/>
          <w:marRight w:val="0"/>
          <w:marTop w:val="0"/>
          <w:marBottom w:val="0"/>
          <w:divBdr>
            <w:top w:val="none" w:sz="0" w:space="0" w:color="auto"/>
            <w:left w:val="none" w:sz="0" w:space="0" w:color="auto"/>
            <w:bottom w:val="none" w:sz="0" w:space="0" w:color="auto"/>
            <w:right w:val="none" w:sz="0" w:space="0" w:color="auto"/>
          </w:divBdr>
        </w:div>
        <w:div w:id="1110203907">
          <w:marLeft w:val="0"/>
          <w:marRight w:val="0"/>
          <w:marTop w:val="0"/>
          <w:marBottom w:val="0"/>
          <w:divBdr>
            <w:top w:val="none" w:sz="0" w:space="0" w:color="auto"/>
            <w:left w:val="none" w:sz="0" w:space="0" w:color="auto"/>
            <w:bottom w:val="none" w:sz="0" w:space="0" w:color="auto"/>
            <w:right w:val="none" w:sz="0" w:space="0" w:color="auto"/>
          </w:divBdr>
        </w:div>
        <w:div w:id="1252734933">
          <w:marLeft w:val="0"/>
          <w:marRight w:val="0"/>
          <w:marTop w:val="0"/>
          <w:marBottom w:val="0"/>
          <w:divBdr>
            <w:top w:val="none" w:sz="0" w:space="0" w:color="auto"/>
            <w:left w:val="none" w:sz="0" w:space="0" w:color="auto"/>
            <w:bottom w:val="none" w:sz="0" w:space="0" w:color="auto"/>
            <w:right w:val="none" w:sz="0" w:space="0" w:color="auto"/>
          </w:divBdr>
        </w:div>
        <w:div w:id="1349212961">
          <w:marLeft w:val="0"/>
          <w:marRight w:val="0"/>
          <w:marTop w:val="0"/>
          <w:marBottom w:val="0"/>
          <w:divBdr>
            <w:top w:val="none" w:sz="0" w:space="0" w:color="auto"/>
            <w:left w:val="none" w:sz="0" w:space="0" w:color="auto"/>
            <w:bottom w:val="none" w:sz="0" w:space="0" w:color="auto"/>
            <w:right w:val="none" w:sz="0" w:space="0" w:color="auto"/>
          </w:divBdr>
        </w:div>
        <w:div w:id="1651014958">
          <w:marLeft w:val="0"/>
          <w:marRight w:val="0"/>
          <w:marTop w:val="0"/>
          <w:marBottom w:val="0"/>
          <w:divBdr>
            <w:top w:val="none" w:sz="0" w:space="0" w:color="auto"/>
            <w:left w:val="none" w:sz="0" w:space="0" w:color="auto"/>
            <w:bottom w:val="none" w:sz="0" w:space="0" w:color="auto"/>
            <w:right w:val="none" w:sz="0" w:space="0" w:color="auto"/>
          </w:divBdr>
        </w:div>
        <w:div w:id="1881815536">
          <w:marLeft w:val="0"/>
          <w:marRight w:val="0"/>
          <w:marTop w:val="0"/>
          <w:marBottom w:val="0"/>
          <w:divBdr>
            <w:top w:val="none" w:sz="0" w:space="0" w:color="auto"/>
            <w:left w:val="none" w:sz="0" w:space="0" w:color="auto"/>
            <w:bottom w:val="none" w:sz="0" w:space="0" w:color="auto"/>
            <w:right w:val="none" w:sz="0" w:space="0" w:color="auto"/>
          </w:divBdr>
        </w:div>
        <w:div w:id="1887061014">
          <w:marLeft w:val="0"/>
          <w:marRight w:val="0"/>
          <w:marTop w:val="0"/>
          <w:marBottom w:val="0"/>
          <w:divBdr>
            <w:top w:val="none" w:sz="0" w:space="0" w:color="auto"/>
            <w:left w:val="none" w:sz="0" w:space="0" w:color="auto"/>
            <w:bottom w:val="none" w:sz="0" w:space="0" w:color="auto"/>
            <w:right w:val="none" w:sz="0" w:space="0" w:color="auto"/>
          </w:divBdr>
        </w:div>
        <w:div w:id="1954551720">
          <w:marLeft w:val="0"/>
          <w:marRight w:val="0"/>
          <w:marTop w:val="0"/>
          <w:marBottom w:val="0"/>
          <w:divBdr>
            <w:top w:val="none" w:sz="0" w:space="0" w:color="auto"/>
            <w:left w:val="none" w:sz="0" w:space="0" w:color="auto"/>
            <w:bottom w:val="none" w:sz="0" w:space="0" w:color="auto"/>
            <w:right w:val="none" w:sz="0" w:space="0" w:color="auto"/>
          </w:divBdr>
        </w:div>
        <w:div w:id="2038895412">
          <w:marLeft w:val="0"/>
          <w:marRight w:val="0"/>
          <w:marTop w:val="0"/>
          <w:marBottom w:val="0"/>
          <w:divBdr>
            <w:top w:val="none" w:sz="0" w:space="0" w:color="auto"/>
            <w:left w:val="none" w:sz="0" w:space="0" w:color="auto"/>
            <w:bottom w:val="none" w:sz="0" w:space="0" w:color="auto"/>
            <w:right w:val="none" w:sz="0" w:space="0" w:color="auto"/>
          </w:divBdr>
        </w:div>
      </w:divsChild>
    </w:div>
    <w:div w:id="1258901554">
      <w:bodyDiv w:val="1"/>
      <w:marLeft w:val="0"/>
      <w:marRight w:val="0"/>
      <w:marTop w:val="0"/>
      <w:marBottom w:val="0"/>
      <w:divBdr>
        <w:top w:val="none" w:sz="0" w:space="0" w:color="auto"/>
        <w:left w:val="none" w:sz="0" w:space="0" w:color="auto"/>
        <w:bottom w:val="none" w:sz="0" w:space="0" w:color="auto"/>
        <w:right w:val="none" w:sz="0" w:space="0" w:color="auto"/>
      </w:divBdr>
      <w:divsChild>
        <w:div w:id="1083992964">
          <w:marLeft w:val="0"/>
          <w:marRight w:val="0"/>
          <w:marTop w:val="0"/>
          <w:marBottom w:val="0"/>
          <w:divBdr>
            <w:top w:val="none" w:sz="0" w:space="0" w:color="auto"/>
            <w:left w:val="none" w:sz="0" w:space="0" w:color="auto"/>
            <w:bottom w:val="none" w:sz="0" w:space="0" w:color="auto"/>
            <w:right w:val="none" w:sz="0" w:space="0" w:color="auto"/>
          </w:divBdr>
        </w:div>
        <w:div w:id="1127354888">
          <w:marLeft w:val="0"/>
          <w:marRight w:val="0"/>
          <w:marTop w:val="0"/>
          <w:marBottom w:val="0"/>
          <w:divBdr>
            <w:top w:val="none" w:sz="0" w:space="0" w:color="auto"/>
            <w:left w:val="none" w:sz="0" w:space="0" w:color="auto"/>
            <w:bottom w:val="none" w:sz="0" w:space="0" w:color="auto"/>
            <w:right w:val="none" w:sz="0" w:space="0" w:color="auto"/>
          </w:divBdr>
        </w:div>
      </w:divsChild>
    </w:div>
    <w:div w:id="1353535831">
      <w:bodyDiv w:val="1"/>
      <w:marLeft w:val="0"/>
      <w:marRight w:val="0"/>
      <w:marTop w:val="0"/>
      <w:marBottom w:val="0"/>
      <w:divBdr>
        <w:top w:val="none" w:sz="0" w:space="0" w:color="auto"/>
        <w:left w:val="none" w:sz="0" w:space="0" w:color="auto"/>
        <w:bottom w:val="none" w:sz="0" w:space="0" w:color="auto"/>
        <w:right w:val="none" w:sz="0" w:space="0" w:color="auto"/>
      </w:divBdr>
      <w:divsChild>
        <w:div w:id="66271299">
          <w:marLeft w:val="0"/>
          <w:marRight w:val="0"/>
          <w:marTop w:val="0"/>
          <w:marBottom w:val="0"/>
          <w:divBdr>
            <w:top w:val="none" w:sz="0" w:space="0" w:color="auto"/>
            <w:left w:val="none" w:sz="0" w:space="0" w:color="auto"/>
            <w:bottom w:val="none" w:sz="0" w:space="0" w:color="auto"/>
            <w:right w:val="none" w:sz="0" w:space="0" w:color="auto"/>
          </w:divBdr>
        </w:div>
        <w:div w:id="116457506">
          <w:marLeft w:val="0"/>
          <w:marRight w:val="0"/>
          <w:marTop w:val="0"/>
          <w:marBottom w:val="0"/>
          <w:divBdr>
            <w:top w:val="none" w:sz="0" w:space="0" w:color="auto"/>
            <w:left w:val="none" w:sz="0" w:space="0" w:color="auto"/>
            <w:bottom w:val="none" w:sz="0" w:space="0" w:color="auto"/>
            <w:right w:val="none" w:sz="0" w:space="0" w:color="auto"/>
          </w:divBdr>
        </w:div>
        <w:div w:id="185564218">
          <w:marLeft w:val="0"/>
          <w:marRight w:val="0"/>
          <w:marTop w:val="0"/>
          <w:marBottom w:val="0"/>
          <w:divBdr>
            <w:top w:val="none" w:sz="0" w:space="0" w:color="auto"/>
            <w:left w:val="none" w:sz="0" w:space="0" w:color="auto"/>
            <w:bottom w:val="none" w:sz="0" w:space="0" w:color="auto"/>
            <w:right w:val="none" w:sz="0" w:space="0" w:color="auto"/>
          </w:divBdr>
        </w:div>
        <w:div w:id="275913793">
          <w:marLeft w:val="0"/>
          <w:marRight w:val="0"/>
          <w:marTop w:val="0"/>
          <w:marBottom w:val="0"/>
          <w:divBdr>
            <w:top w:val="none" w:sz="0" w:space="0" w:color="auto"/>
            <w:left w:val="none" w:sz="0" w:space="0" w:color="auto"/>
            <w:bottom w:val="none" w:sz="0" w:space="0" w:color="auto"/>
            <w:right w:val="none" w:sz="0" w:space="0" w:color="auto"/>
          </w:divBdr>
        </w:div>
        <w:div w:id="315719626">
          <w:marLeft w:val="0"/>
          <w:marRight w:val="0"/>
          <w:marTop w:val="0"/>
          <w:marBottom w:val="0"/>
          <w:divBdr>
            <w:top w:val="none" w:sz="0" w:space="0" w:color="auto"/>
            <w:left w:val="none" w:sz="0" w:space="0" w:color="auto"/>
            <w:bottom w:val="none" w:sz="0" w:space="0" w:color="auto"/>
            <w:right w:val="none" w:sz="0" w:space="0" w:color="auto"/>
          </w:divBdr>
        </w:div>
        <w:div w:id="318652346">
          <w:marLeft w:val="0"/>
          <w:marRight w:val="0"/>
          <w:marTop w:val="0"/>
          <w:marBottom w:val="0"/>
          <w:divBdr>
            <w:top w:val="none" w:sz="0" w:space="0" w:color="auto"/>
            <w:left w:val="none" w:sz="0" w:space="0" w:color="auto"/>
            <w:bottom w:val="none" w:sz="0" w:space="0" w:color="auto"/>
            <w:right w:val="none" w:sz="0" w:space="0" w:color="auto"/>
          </w:divBdr>
        </w:div>
        <w:div w:id="332876202">
          <w:marLeft w:val="0"/>
          <w:marRight w:val="0"/>
          <w:marTop w:val="0"/>
          <w:marBottom w:val="0"/>
          <w:divBdr>
            <w:top w:val="none" w:sz="0" w:space="0" w:color="auto"/>
            <w:left w:val="none" w:sz="0" w:space="0" w:color="auto"/>
            <w:bottom w:val="none" w:sz="0" w:space="0" w:color="auto"/>
            <w:right w:val="none" w:sz="0" w:space="0" w:color="auto"/>
          </w:divBdr>
        </w:div>
        <w:div w:id="400906256">
          <w:marLeft w:val="0"/>
          <w:marRight w:val="0"/>
          <w:marTop w:val="0"/>
          <w:marBottom w:val="0"/>
          <w:divBdr>
            <w:top w:val="none" w:sz="0" w:space="0" w:color="auto"/>
            <w:left w:val="none" w:sz="0" w:space="0" w:color="auto"/>
            <w:bottom w:val="none" w:sz="0" w:space="0" w:color="auto"/>
            <w:right w:val="none" w:sz="0" w:space="0" w:color="auto"/>
          </w:divBdr>
        </w:div>
        <w:div w:id="434833626">
          <w:marLeft w:val="0"/>
          <w:marRight w:val="0"/>
          <w:marTop w:val="0"/>
          <w:marBottom w:val="0"/>
          <w:divBdr>
            <w:top w:val="none" w:sz="0" w:space="0" w:color="auto"/>
            <w:left w:val="none" w:sz="0" w:space="0" w:color="auto"/>
            <w:bottom w:val="none" w:sz="0" w:space="0" w:color="auto"/>
            <w:right w:val="none" w:sz="0" w:space="0" w:color="auto"/>
          </w:divBdr>
        </w:div>
        <w:div w:id="584268361">
          <w:marLeft w:val="0"/>
          <w:marRight w:val="0"/>
          <w:marTop w:val="0"/>
          <w:marBottom w:val="0"/>
          <w:divBdr>
            <w:top w:val="none" w:sz="0" w:space="0" w:color="auto"/>
            <w:left w:val="none" w:sz="0" w:space="0" w:color="auto"/>
            <w:bottom w:val="none" w:sz="0" w:space="0" w:color="auto"/>
            <w:right w:val="none" w:sz="0" w:space="0" w:color="auto"/>
          </w:divBdr>
        </w:div>
        <w:div w:id="723868258">
          <w:marLeft w:val="0"/>
          <w:marRight w:val="0"/>
          <w:marTop w:val="0"/>
          <w:marBottom w:val="0"/>
          <w:divBdr>
            <w:top w:val="none" w:sz="0" w:space="0" w:color="auto"/>
            <w:left w:val="none" w:sz="0" w:space="0" w:color="auto"/>
            <w:bottom w:val="none" w:sz="0" w:space="0" w:color="auto"/>
            <w:right w:val="none" w:sz="0" w:space="0" w:color="auto"/>
          </w:divBdr>
        </w:div>
        <w:div w:id="761337435">
          <w:marLeft w:val="0"/>
          <w:marRight w:val="0"/>
          <w:marTop w:val="0"/>
          <w:marBottom w:val="0"/>
          <w:divBdr>
            <w:top w:val="none" w:sz="0" w:space="0" w:color="auto"/>
            <w:left w:val="none" w:sz="0" w:space="0" w:color="auto"/>
            <w:bottom w:val="none" w:sz="0" w:space="0" w:color="auto"/>
            <w:right w:val="none" w:sz="0" w:space="0" w:color="auto"/>
          </w:divBdr>
        </w:div>
        <w:div w:id="960456858">
          <w:marLeft w:val="0"/>
          <w:marRight w:val="0"/>
          <w:marTop w:val="0"/>
          <w:marBottom w:val="0"/>
          <w:divBdr>
            <w:top w:val="none" w:sz="0" w:space="0" w:color="auto"/>
            <w:left w:val="none" w:sz="0" w:space="0" w:color="auto"/>
            <w:bottom w:val="none" w:sz="0" w:space="0" w:color="auto"/>
            <w:right w:val="none" w:sz="0" w:space="0" w:color="auto"/>
          </w:divBdr>
        </w:div>
        <w:div w:id="989091332">
          <w:marLeft w:val="0"/>
          <w:marRight w:val="0"/>
          <w:marTop w:val="0"/>
          <w:marBottom w:val="0"/>
          <w:divBdr>
            <w:top w:val="none" w:sz="0" w:space="0" w:color="auto"/>
            <w:left w:val="none" w:sz="0" w:space="0" w:color="auto"/>
            <w:bottom w:val="none" w:sz="0" w:space="0" w:color="auto"/>
            <w:right w:val="none" w:sz="0" w:space="0" w:color="auto"/>
          </w:divBdr>
        </w:div>
        <w:div w:id="1274096313">
          <w:marLeft w:val="0"/>
          <w:marRight w:val="0"/>
          <w:marTop w:val="0"/>
          <w:marBottom w:val="0"/>
          <w:divBdr>
            <w:top w:val="none" w:sz="0" w:space="0" w:color="auto"/>
            <w:left w:val="none" w:sz="0" w:space="0" w:color="auto"/>
            <w:bottom w:val="none" w:sz="0" w:space="0" w:color="auto"/>
            <w:right w:val="none" w:sz="0" w:space="0" w:color="auto"/>
          </w:divBdr>
        </w:div>
        <w:div w:id="1600597055">
          <w:marLeft w:val="0"/>
          <w:marRight w:val="0"/>
          <w:marTop w:val="0"/>
          <w:marBottom w:val="0"/>
          <w:divBdr>
            <w:top w:val="none" w:sz="0" w:space="0" w:color="auto"/>
            <w:left w:val="none" w:sz="0" w:space="0" w:color="auto"/>
            <w:bottom w:val="none" w:sz="0" w:space="0" w:color="auto"/>
            <w:right w:val="none" w:sz="0" w:space="0" w:color="auto"/>
          </w:divBdr>
        </w:div>
        <w:div w:id="1674726673">
          <w:marLeft w:val="0"/>
          <w:marRight w:val="0"/>
          <w:marTop w:val="0"/>
          <w:marBottom w:val="0"/>
          <w:divBdr>
            <w:top w:val="none" w:sz="0" w:space="0" w:color="auto"/>
            <w:left w:val="none" w:sz="0" w:space="0" w:color="auto"/>
            <w:bottom w:val="none" w:sz="0" w:space="0" w:color="auto"/>
            <w:right w:val="none" w:sz="0" w:space="0" w:color="auto"/>
          </w:divBdr>
        </w:div>
        <w:div w:id="1900282905">
          <w:marLeft w:val="0"/>
          <w:marRight w:val="0"/>
          <w:marTop w:val="0"/>
          <w:marBottom w:val="0"/>
          <w:divBdr>
            <w:top w:val="none" w:sz="0" w:space="0" w:color="auto"/>
            <w:left w:val="none" w:sz="0" w:space="0" w:color="auto"/>
            <w:bottom w:val="none" w:sz="0" w:space="0" w:color="auto"/>
            <w:right w:val="none" w:sz="0" w:space="0" w:color="auto"/>
          </w:divBdr>
        </w:div>
        <w:div w:id="2025941335">
          <w:marLeft w:val="0"/>
          <w:marRight w:val="0"/>
          <w:marTop w:val="0"/>
          <w:marBottom w:val="0"/>
          <w:divBdr>
            <w:top w:val="none" w:sz="0" w:space="0" w:color="auto"/>
            <w:left w:val="none" w:sz="0" w:space="0" w:color="auto"/>
            <w:bottom w:val="none" w:sz="0" w:space="0" w:color="auto"/>
            <w:right w:val="none" w:sz="0" w:space="0" w:color="auto"/>
          </w:divBdr>
        </w:div>
        <w:div w:id="2069063549">
          <w:marLeft w:val="0"/>
          <w:marRight w:val="0"/>
          <w:marTop w:val="0"/>
          <w:marBottom w:val="0"/>
          <w:divBdr>
            <w:top w:val="none" w:sz="0" w:space="0" w:color="auto"/>
            <w:left w:val="none" w:sz="0" w:space="0" w:color="auto"/>
            <w:bottom w:val="none" w:sz="0" w:space="0" w:color="auto"/>
            <w:right w:val="none" w:sz="0" w:space="0" w:color="auto"/>
          </w:divBdr>
        </w:div>
      </w:divsChild>
    </w:div>
    <w:div w:id="1660377992">
      <w:bodyDiv w:val="1"/>
      <w:marLeft w:val="0"/>
      <w:marRight w:val="0"/>
      <w:marTop w:val="0"/>
      <w:marBottom w:val="0"/>
      <w:divBdr>
        <w:top w:val="none" w:sz="0" w:space="0" w:color="auto"/>
        <w:left w:val="none" w:sz="0" w:space="0" w:color="auto"/>
        <w:bottom w:val="none" w:sz="0" w:space="0" w:color="auto"/>
        <w:right w:val="none" w:sz="0" w:space="0" w:color="auto"/>
      </w:divBdr>
      <w:divsChild>
        <w:div w:id="249196713">
          <w:marLeft w:val="0"/>
          <w:marRight w:val="0"/>
          <w:marTop w:val="0"/>
          <w:marBottom w:val="0"/>
          <w:divBdr>
            <w:top w:val="none" w:sz="0" w:space="0" w:color="auto"/>
            <w:left w:val="none" w:sz="0" w:space="0" w:color="auto"/>
            <w:bottom w:val="none" w:sz="0" w:space="0" w:color="auto"/>
            <w:right w:val="none" w:sz="0" w:space="0" w:color="auto"/>
          </w:divBdr>
        </w:div>
        <w:div w:id="492337622">
          <w:marLeft w:val="0"/>
          <w:marRight w:val="0"/>
          <w:marTop w:val="0"/>
          <w:marBottom w:val="0"/>
          <w:divBdr>
            <w:top w:val="none" w:sz="0" w:space="0" w:color="auto"/>
            <w:left w:val="none" w:sz="0" w:space="0" w:color="auto"/>
            <w:bottom w:val="none" w:sz="0" w:space="0" w:color="auto"/>
            <w:right w:val="none" w:sz="0" w:space="0" w:color="auto"/>
          </w:divBdr>
        </w:div>
        <w:div w:id="658582086">
          <w:marLeft w:val="0"/>
          <w:marRight w:val="0"/>
          <w:marTop w:val="0"/>
          <w:marBottom w:val="0"/>
          <w:divBdr>
            <w:top w:val="none" w:sz="0" w:space="0" w:color="auto"/>
            <w:left w:val="none" w:sz="0" w:space="0" w:color="auto"/>
            <w:bottom w:val="none" w:sz="0" w:space="0" w:color="auto"/>
            <w:right w:val="none" w:sz="0" w:space="0" w:color="auto"/>
          </w:divBdr>
        </w:div>
        <w:div w:id="1234778409">
          <w:marLeft w:val="0"/>
          <w:marRight w:val="0"/>
          <w:marTop w:val="0"/>
          <w:marBottom w:val="0"/>
          <w:divBdr>
            <w:top w:val="none" w:sz="0" w:space="0" w:color="auto"/>
            <w:left w:val="none" w:sz="0" w:space="0" w:color="auto"/>
            <w:bottom w:val="none" w:sz="0" w:space="0" w:color="auto"/>
            <w:right w:val="none" w:sz="0" w:space="0" w:color="auto"/>
          </w:divBdr>
        </w:div>
        <w:div w:id="1333414189">
          <w:marLeft w:val="0"/>
          <w:marRight w:val="0"/>
          <w:marTop w:val="0"/>
          <w:marBottom w:val="0"/>
          <w:divBdr>
            <w:top w:val="none" w:sz="0" w:space="0" w:color="auto"/>
            <w:left w:val="none" w:sz="0" w:space="0" w:color="auto"/>
            <w:bottom w:val="none" w:sz="0" w:space="0" w:color="auto"/>
            <w:right w:val="none" w:sz="0" w:space="0" w:color="auto"/>
          </w:divBdr>
        </w:div>
        <w:div w:id="1807502815">
          <w:marLeft w:val="0"/>
          <w:marRight w:val="0"/>
          <w:marTop w:val="0"/>
          <w:marBottom w:val="0"/>
          <w:divBdr>
            <w:top w:val="none" w:sz="0" w:space="0" w:color="auto"/>
            <w:left w:val="none" w:sz="0" w:space="0" w:color="auto"/>
            <w:bottom w:val="none" w:sz="0" w:space="0" w:color="auto"/>
            <w:right w:val="none" w:sz="0" w:space="0" w:color="auto"/>
          </w:divBdr>
        </w:div>
      </w:divsChild>
    </w:div>
    <w:div w:id="1788696535">
      <w:bodyDiv w:val="1"/>
      <w:marLeft w:val="0"/>
      <w:marRight w:val="0"/>
      <w:marTop w:val="0"/>
      <w:marBottom w:val="0"/>
      <w:divBdr>
        <w:top w:val="none" w:sz="0" w:space="0" w:color="auto"/>
        <w:left w:val="none" w:sz="0" w:space="0" w:color="auto"/>
        <w:bottom w:val="none" w:sz="0" w:space="0" w:color="auto"/>
        <w:right w:val="none" w:sz="0" w:space="0" w:color="auto"/>
      </w:divBdr>
      <w:divsChild>
        <w:div w:id="21982928">
          <w:marLeft w:val="0"/>
          <w:marRight w:val="0"/>
          <w:marTop w:val="0"/>
          <w:marBottom w:val="0"/>
          <w:divBdr>
            <w:top w:val="none" w:sz="0" w:space="0" w:color="auto"/>
            <w:left w:val="none" w:sz="0" w:space="0" w:color="auto"/>
            <w:bottom w:val="none" w:sz="0" w:space="0" w:color="auto"/>
            <w:right w:val="none" w:sz="0" w:space="0" w:color="auto"/>
          </w:divBdr>
        </w:div>
        <w:div w:id="29569740">
          <w:marLeft w:val="0"/>
          <w:marRight w:val="0"/>
          <w:marTop w:val="0"/>
          <w:marBottom w:val="0"/>
          <w:divBdr>
            <w:top w:val="none" w:sz="0" w:space="0" w:color="auto"/>
            <w:left w:val="none" w:sz="0" w:space="0" w:color="auto"/>
            <w:bottom w:val="none" w:sz="0" w:space="0" w:color="auto"/>
            <w:right w:val="none" w:sz="0" w:space="0" w:color="auto"/>
          </w:divBdr>
        </w:div>
        <w:div w:id="35129616">
          <w:marLeft w:val="0"/>
          <w:marRight w:val="0"/>
          <w:marTop w:val="0"/>
          <w:marBottom w:val="0"/>
          <w:divBdr>
            <w:top w:val="none" w:sz="0" w:space="0" w:color="auto"/>
            <w:left w:val="none" w:sz="0" w:space="0" w:color="auto"/>
            <w:bottom w:val="none" w:sz="0" w:space="0" w:color="auto"/>
            <w:right w:val="none" w:sz="0" w:space="0" w:color="auto"/>
          </w:divBdr>
        </w:div>
        <w:div w:id="42533498">
          <w:marLeft w:val="0"/>
          <w:marRight w:val="0"/>
          <w:marTop w:val="0"/>
          <w:marBottom w:val="0"/>
          <w:divBdr>
            <w:top w:val="none" w:sz="0" w:space="0" w:color="auto"/>
            <w:left w:val="none" w:sz="0" w:space="0" w:color="auto"/>
            <w:bottom w:val="none" w:sz="0" w:space="0" w:color="auto"/>
            <w:right w:val="none" w:sz="0" w:space="0" w:color="auto"/>
          </w:divBdr>
        </w:div>
        <w:div w:id="55205892">
          <w:marLeft w:val="0"/>
          <w:marRight w:val="0"/>
          <w:marTop w:val="0"/>
          <w:marBottom w:val="0"/>
          <w:divBdr>
            <w:top w:val="none" w:sz="0" w:space="0" w:color="auto"/>
            <w:left w:val="none" w:sz="0" w:space="0" w:color="auto"/>
            <w:bottom w:val="none" w:sz="0" w:space="0" w:color="auto"/>
            <w:right w:val="none" w:sz="0" w:space="0" w:color="auto"/>
          </w:divBdr>
        </w:div>
        <w:div w:id="56899386">
          <w:marLeft w:val="0"/>
          <w:marRight w:val="0"/>
          <w:marTop w:val="0"/>
          <w:marBottom w:val="0"/>
          <w:divBdr>
            <w:top w:val="none" w:sz="0" w:space="0" w:color="auto"/>
            <w:left w:val="none" w:sz="0" w:space="0" w:color="auto"/>
            <w:bottom w:val="none" w:sz="0" w:space="0" w:color="auto"/>
            <w:right w:val="none" w:sz="0" w:space="0" w:color="auto"/>
          </w:divBdr>
        </w:div>
        <w:div w:id="84621297">
          <w:marLeft w:val="0"/>
          <w:marRight w:val="0"/>
          <w:marTop w:val="0"/>
          <w:marBottom w:val="0"/>
          <w:divBdr>
            <w:top w:val="none" w:sz="0" w:space="0" w:color="auto"/>
            <w:left w:val="none" w:sz="0" w:space="0" w:color="auto"/>
            <w:bottom w:val="none" w:sz="0" w:space="0" w:color="auto"/>
            <w:right w:val="none" w:sz="0" w:space="0" w:color="auto"/>
          </w:divBdr>
        </w:div>
        <w:div w:id="98987800">
          <w:marLeft w:val="0"/>
          <w:marRight w:val="0"/>
          <w:marTop w:val="0"/>
          <w:marBottom w:val="0"/>
          <w:divBdr>
            <w:top w:val="none" w:sz="0" w:space="0" w:color="auto"/>
            <w:left w:val="none" w:sz="0" w:space="0" w:color="auto"/>
            <w:bottom w:val="none" w:sz="0" w:space="0" w:color="auto"/>
            <w:right w:val="none" w:sz="0" w:space="0" w:color="auto"/>
          </w:divBdr>
        </w:div>
        <w:div w:id="116804141">
          <w:marLeft w:val="0"/>
          <w:marRight w:val="0"/>
          <w:marTop w:val="0"/>
          <w:marBottom w:val="0"/>
          <w:divBdr>
            <w:top w:val="none" w:sz="0" w:space="0" w:color="auto"/>
            <w:left w:val="none" w:sz="0" w:space="0" w:color="auto"/>
            <w:bottom w:val="none" w:sz="0" w:space="0" w:color="auto"/>
            <w:right w:val="none" w:sz="0" w:space="0" w:color="auto"/>
          </w:divBdr>
        </w:div>
        <w:div w:id="136119017">
          <w:marLeft w:val="0"/>
          <w:marRight w:val="0"/>
          <w:marTop w:val="0"/>
          <w:marBottom w:val="0"/>
          <w:divBdr>
            <w:top w:val="none" w:sz="0" w:space="0" w:color="auto"/>
            <w:left w:val="none" w:sz="0" w:space="0" w:color="auto"/>
            <w:bottom w:val="none" w:sz="0" w:space="0" w:color="auto"/>
            <w:right w:val="none" w:sz="0" w:space="0" w:color="auto"/>
          </w:divBdr>
        </w:div>
        <w:div w:id="157618902">
          <w:marLeft w:val="0"/>
          <w:marRight w:val="0"/>
          <w:marTop w:val="0"/>
          <w:marBottom w:val="0"/>
          <w:divBdr>
            <w:top w:val="none" w:sz="0" w:space="0" w:color="auto"/>
            <w:left w:val="none" w:sz="0" w:space="0" w:color="auto"/>
            <w:bottom w:val="none" w:sz="0" w:space="0" w:color="auto"/>
            <w:right w:val="none" w:sz="0" w:space="0" w:color="auto"/>
          </w:divBdr>
        </w:div>
        <w:div w:id="164328098">
          <w:marLeft w:val="0"/>
          <w:marRight w:val="0"/>
          <w:marTop w:val="0"/>
          <w:marBottom w:val="0"/>
          <w:divBdr>
            <w:top w:val="none" w:sz="0" w:space="0" w:color="auto"/>
            <w:left w:val="none" w:sz="0" w:space="0" w:color="auto"/>
            <w:bottom w:val="none" w:sz="0" w:space="0" w:color="auto"/>
            <w:right w:val="none" w:sz="0" w:space="0" w:color="auto"/>
          </w:divBdr>
        </w:div>
        <w:div w:id="170683777">
          <w:marLeft w:val="0"/>
          <w:marRight w:val="0"/>
          <w:marTop w:val="0"/>
          <w:marBottom w:val="0"/>
          <w:divBdr>
            <w:top w:val="none" w:sz="0" w:space="0" w:color="auto"/>
            <w:left w:val="none" w:sz="0" w:space="0" w:color="auto"/>
            <w:bottom w:val="none" w:sz="0" w:space="0" w:color="auto"/>
            <w:right w:val="none" w:sz="0" w:space="0" w:color="auto"/>
          </w:divBdr>
        </w:div>
        <w:div w:id="181748511">
          <w:marLeft w:val="0"/>
          <w:marRight w:val="0"/>
          <w:marTop w:val="0"/>
          <w:marBottom w:val="0"/>
          <w:divBdr>
            <w:top w:val="none" w:sz="0" w:space="0" w:color="auto"/>
            <w:left w:val="none" w:sz="0" w:space="0" w:color="auto"/>
            <w:bottom w:val="none" w:sz="0" w:space="0" w:color="auto"/>
            <w:right w:val="none" w:sz="0" w:space="0" w:color="auto"/>
          </w:divBdr>
        </w:div>
        <w:div w:id="184490376">
          <w:marLeft w:val="0"/>
          <w:marRight w:val="0"/>
          <w:marTop w:val="0"/>
          <w:marBottom w:val="0"/>
          <w:divBdr>
            <w:top w:val="none" w:sz="0" w:space="0" w:color="auto"/>
            <w:left w:val="none" w:sz="0" w:space="0" w:color="auto"/>
            <w:bottom w:val="none" w:sz="0" w:space="0" w:color="auto"/>
            <w:right w:val="none" w:sz="0" w:space="0" w:color="auto"/>
          </w:divBdr>
        </w:div>
        <w:div w:id="186986999">
          <w:marLeft w:val="0"/>
          <w:marRight w:val="0"/>
          <w:marTop w:val="0"/>
          <w:marBottom w:val="0"/>
          <w:divBdr>
            <w:top w:val="none" w:sz="0" w:space="0" w:color="auto"/>
            <w:left w:val="none" w:sz="0" w:space="0" w:color="auto"/>
            <w:bottom w:val="none" w:sz="0" w:space="0" w:color="auto"/>
            <w:right w:val="none" w:sz="0" w:space="0" w:color="auto"/>
          </w:divBdr>
        </w:div>
        <w:div w:id="187452825">
          <w:marLeft w:val="0"/>
          <w:marRight w:val="0"/>
          <w:marTop w:val="0"/>
          <w:marBottom w:val="0"/>
          <w:divBdr>
            <w:top w:val="none" w:sz="0" w:space="0" w:color="auto"/>
            <w:left w:val="none" w:sz="0" w:space="0" w:color="auto"/>
            <w:bottom w:val="none" w:sz="0" w:space="0" w:color="auto"/>
            <w:right w:val="none" w:sz="0" w:space="0" w:color="auto"/>
          </w:divBdr>
        </w:div>
        <w:div w:id="193540423">
          <w:marLeft w:val="0"/>
          <w:marRight w:val="0"/>
          <w:marTop w:val="0"/>
          <w:marBottom w:val="0"/>
          <w:divBdr>
            <w:top w:val="none" w:sz="0" w:space="0" w:color="auto"/>
            <w:left w:val="none" w:sz="0" w:space="0" w:color="auto"/>
            <w:bottom w:val="none" w:sz="0" w:space="0" w:color="auto"/>
            <w:right w:val="none" w:sz="0" w:space="0" w:color="auto"/>
          </w:divBdr>
        </w:div>
        <w:div w:id="196242876">
          <w:marLeft w:val="0"/>
          <w:marRight w:val="0"/>
          <w:marTop w:val="0"/>
          <w:marBottom w:val="0"/>
          <w:divBdr>
            <w:top w:val="none" w:sz="0" w:space="0" w:color="auto"/>
            <w:left w:val="none" w:sz="0" w:space="0" w:color="auto"/>
            <w:bottom w:val="none" w:sz="0" w:space="0" w:color="auto"/>
            <w:right w:val="none" w:sz="0" w:space="0" w:color="auto"/>
          </w:divBdr>
        </w:div>
        <w:div w:id="236483565">
          <w:marLeft w:val="0"/>
          <w:marRight w:val="0"/>
          <w:marTop w:val="0"/>
          <w:marBottom w:val="0"/>
          <w:divBdr>
            <w:top w:val="none" w:sz="0" w:space="0" w:color="auto"/>
            <w:left w:val="none" w:sz="0" w:space="0" w:color="auto"/>
            <w:bottom w:val="none" w:sz="0" w:space="0" w:color="auto"/>
            <w:right w:val="none" w:sz="0" w:space="0" w:color="auto"/>
          </w:divBdr>
        </w:div>
        <w:div w:id="244845311">
          <w:marLeft w:val="0"/>
          <w:marRight w:val="0"/>
          <w:marTop w:val="0"/>
          <w:marBottom w:val="0"/>
          <w:divBdr>
            <w:top w:val="none" w:sz="0" w:space="0" w:color="auto"/>
            <w:left w:val="none" w:sz="0" w:space="0" w:color="auto"/>
            <w:bottom w:val="none" w:sz="0" w:space="0" w:color="auto"/>
            <w:right w:val="none" w:sz="0" w:space="0" w:color="auto"/>
          </w:divBdr>
        </w:div>
        <w:div w:id="245922854">
          <w:marLeft w:val="0"/>
          <w:marRight w:val="0"/>
          <w:marTop w:val="0"/>
          <w:marBottom w:val="0"/>
          <w:divBdr>
            <w:top w:val="none" w:sz="0" w:space="0" w:color="auto"/>
            <w:left w:val="none" w:sz="0" w:space="0" w:color="auto"/>
            <w:bottom w:val="none" w:sz="0" w:space="0" w:color="auto"/>
            <w:right w:val="none" w:sz="0" w:space="0" w:color="auto"/>
          </w:divBdr>
        </w:div>
        <w:div w:id="257760862">
          <w:marLeft w:val="0"/>
          <w:marRight w:val="0"/>
          <w:marTop w:val="0"/>
          <w:marBottom w:val="0"/>
          <w:divBdr>
            <w:top w:val="none" w:sz="0" w:space="0" w:color="auto"/>
            <w:left w:val="none" w:sz="0" w:space="0" w:color="auto"/>
            <w:bottom w:val="none" w:sz="0" w:space="0" w:color="auto"/>
            <w:right w:val="none" w:sz="0" w:space="0" w:color="auto"/>
          </w:divBdr>
        </w:div>
        <w:div w:id="263609950">
          <w:marLeft w:val="0"/>
          <w:marRight w:val="0"/>
          <w:marTop w:val="0"/>
          <w:marBottom w:val="0"/>
          <w:divBdr>
            <w:top w:val="none" w:sz="0" w:space="0" w:color="auto"/>
            <w:left w:val="none" w:sz="0" w:space="0" w:color="auto"/>
            <w:bottom w:val="none" w:sz="0" w:space="0" w:color="auto"/>
            <w:right w:val="none" w:sz="0" w:space="0" w:color="auto"/>
          </w:divBdr>
        </w:div>
        <w:div w:id="263733862">
          <w:marLeft w:val="0"/>
          <w:marRight w:val="0"/>
          <w:marTop w:val="0"/>
          <w:marBottom w:val="0"/>
          <w:divBdr>
            <w:top w:val="none" w:sz="0" w:space="0" w:color="auto"/>
            <w:left w:val="none" w:sz="0" w:space="0" w:color="auto"/>
            <w:bottom w:val="none" w:sz="0" w:space="0" w:color="auto"/>
            <w:right w:val="none" w:sz="0" w:space="0" w:color="auto"/>
          </w:divBdr>
        </w:div>
        <w:div w:id="269287912">
          <w:marLeft w:val="0"/>
          <w:marRight w:val="0"/>
          <w:marTop w:val="0"/>
          <w:marBottom w:val="0"/>
          <w:divBdr>
            <w:top w:val="none" w:sz="0" w:space="0" w:color="auto"/>
            <w:left w:val="none" w:sz="0" w:space="0" w:color="auto"/>
            <w:bottom w:val="none" w:sz="0" w:space="0" w:color="auto"/>
            <w:right w:val="none" w:sz="0" w:space="0" w:color="auto"/>
          </w:divBdr>
        </w:div>
        <w:div w:id="282079480">
          <w:marLeft w:val="0"/>
          <w:marRight w:val="0"/>
          <w:marTop w:val="0"/>
          <w:marBottom w:val="0"/>
          <w:divBdr>
            <w:top w:val="none" w:sz="0" w:space="0" w:color="auto"/>
            <w:left w:val="none" w:sz="0" w:space="0" w:color="auto"/>
            <w:bottom w:val="none" w:sz="0" w:space="0" w:color="auto"/>
            <w:right w:val="none" w:sz="0" w:space="0" w:color="auto"/>
          </w:divBdr>
        </w:div>
        <w:div w:id="282274495">
          <w:marLeft w:val="0"/>
          <w:marRight w:val="0"/>
          <w:marTop w:val="0"/>
          <w:marBottom w:val="0"/>
          <w:divBdr>
            <w:top w:val="none" w:sz="0" w:space="0" w:color="auto"/>
            <w:left w:val="none" w:sz="0" w:space="0" w:color="auto"/>
            <w:bottom w:val="none" w:sz="0" w:space="0" w:color="auto"/>
            <w:right w:val="none" w:sz="0" w:space="0" w:color="auto"/>
          </w:divBdr>
        </w:div>
        <w:div w:id="286744495">
          <w:marLeft w:val="0"/>
          <w:marRight w:val="0"/>
          <w:marTop w:val="0"/>
          <w:marBottom w:val="0"/>
          <w:divBdr>
            <w:top w:val="none" w:sz="0" w:space="0" w:color="auto"/>
            <w:left w:val="none" w:sz="0" w:space="0" w:color="auto"/>
            <w:bottom w:val="none" w:sz="0" w:space="0" w:color="auto"/>
            <w:right w:val="none" w:sz="0" w:space="0" w:color="auto"/>
          </w:divBdr>
        </w:div>
        <w:div w:id="298727236">
          <w:marLeft w:val="0"/>
          <w:marRight w:val="0"/>
          <w:marTop w:val="0"/>
          <w:marBottom w:val="0"/>
          <w:divBdr>
            <w:top w:val="none" w:sz="0" w:space="0" w:color="auto"/>
            <w:left w:val="none" w:sz="0" w:space="0" w:color="auto"/>
            <w:bottom w:val="none" w:sz="0" w:space="0" w:color="auto"/>
            <w:right w:val="none" w:sz="0" w:space="0" w:color="auto"/>
          </w:divBdr>
        </w:div>
        <w:div w:id="321544283">
          <w:marLeft w:val="0"/>
          <w:marRight w:val="0"/>
          <w:marTop w:val="0"/>
          <w:marBottom w:val="0"/>
          <w:divBdr>
            <w:top w:val="none" w:sz="0" w:space="0" w:color="auto"/>
            <w:left w:val="none" w:sz="0" w:space="0" w:color="auto"/>
            <w:bottom w:val="none" w:sz="0" w:space="0" w:color="auto"/>
            <w:right w:val="none" w:sz="0" w:space="0" w:color="auto"/>
          </w:divBdr>
        </w:div>
        <w:div w:id="334496784">
          <w:marLeft w:val="0"/>
          <w:marRight w:val="0"/>
          <w:marTop w:val="0"/>
          <w:marBottom w:val="0"/>
          <w:divBdr>
            <w:top w:val="none" w:sz="0" w:space="0" w:color="auto"/>
            <w:left w:val="none" w:sz="0" w:space="0" w:color="auto"/>
            <w:bottom w:val="none" w:sz="0" w:space="0" w:color="auto"/>
            <w:right w:val="none" w:sz="0" w:space="0" w:color="auto"/>
          </w:divBdr>
        </w:div>
        <w:div w:id="343212509">
          <w:marLeft w:val="0"/>
          <w:marRight w:val="0"/>
          <w:marTop w:val="0"/>
          <w:marBottom w:val="0"/>
          <w:divBdr>
            <w:top w:val="none" w:sz="0" w:space="0" w:color="auto"/>
            <w:left w:val="none" w:sz="0" w:space="0" w:color="auto"/>
            <w:bottom w:val="none" w:sz="0" w:space="0" w:color="auto"/>
            <w:right w:val="none" w:sz="0" w:space="0" w:color="auto"/>
          </w:divBdr>
        </w:div>
        <w:div w:id="355692245">
          <w:marLeft w:val="0"/>
          <w:marRight w:val="0"/>
          <w:marTop w:val="0"/>
          <w:marBottom w:val="0"/>
          <w:divBdr>
            <w:top w:val="none" w:sz="0" w:space="0" w:color="auto"/>
            <w:left w:val="none" w:sz="0" w:space="0" w:color="auto"/>
            <w:bottom w:val="none" w:sz="0" w:space="0" w:color="auto"/>
            <w:right w:val="none" w:sz="0" w:space="0" w:color="auto"/>
          </w:divBdr>
        </w:div>
        <w:div w:id="358968745">
          <w:marLeft w:val="0"/>
          <w:marRight w:val="0"/>
          <w:marTop w:val="0"/>
          <w:marBottom w:val="0"/>
          <w:divBdr>
            <w:top w:val="none" w:sz="0" w:space="0" w:color="auto"/>
            <w:left w:val="none" w:sz="0" w:space="0" w:color="auto"/>
            <w:bottom w:val="none" w:sz="0" w:space="0" w:color="auto"/>
            <w:right w:val="none" w:sz="0" w:space="0" w:color="auto"/>
          </w:divBdr>
        </w:div>
        <w:div w:id="376129664">
          <w:marLeft w:val="0"/>
          <w:marRight w:val="0"/>
          <w:marTop w:val="0"/>
          <w:marBottom w:val="0"/>
          <w:divBdr>
            <w:top w:val="none" w:sz="0" w:space="0" w:color="auto"/>
            <w:left w:val="none" w:sz="0" w:space="0" w:color="auto"/>
            <w:bottom w:val="none" w:sz="0" w:space="0" w:color="auto"/>
            <w:right w:val="none" w:sz="0" w:space="0" w:color="auto"/>
          </w:divBdr>
        </w:div>
        <w:div w:id="383258867">
          <w:marLeft w:val="0"/>
          <w:marRight w:val="0"/>
          <w:marTop w:val="0"/>
          <w:marBottom w:val="0"/>
          <w:divBdr>
            <w:top w:val="none" w:sz="0" w:space="0" w:color="auto"/>
            <w:left w:val="none" w:sz="0" w:space="0" w:color="auto"/>
            <w:bottom w:val="none" w:sz="0" w:space="0" w:color="auto"/>
            <w:right w:val="none" w:sz="0" w:space="0" w:color="auto"/>
          </w:divBdr>
        </w:div>
        <w:div w:id="384452528">
          <w:marLeft w:val="0"/>
          <w:marRight w:val="0"/>
          <w:marTop w:val="0"/>
          <w:marBottom w:val="0"/>
          <w:divBdr>
            <w:top w:val="none" w:sz="0" w:space="0" w:color="auto"/>
            <w:left w:val="none" w:sz="0" w:space="0" w:color="auto"/>
            <w:bottom w:val="none" w:sz="0" w:space="0" w:color="auto"/>
            <w:right w:val="none" w:sz="0" w:space="0" w:color="auto"/>
          </w:divBdr>
        </w:div>
        <w:div w:id="393283901">
          <w:marLeft w:val="0"/>
          <w:marRight w:val="0"/>
          <w:marTop w:val="0"/>
          <w:marBottom w:val="0"/>
          <w:divBdr>
            <w:top w:val="none" w:sz="0" w:space="0" w:color="auto"/>
            <w:left w:val="none" w:sz="0" w:space="0" w:color="auto"/>
            <w:bottom w:val="none" w:sz="0" w:space="0" w:color="auto"/>
            <w:right w:val="none" w:sz="0" w:space="0" w:color="auto"/>
          </w:divBdr>
        </w:div>
        <w:div w:id="420224996">
          <w:marLeft w:val="0"/>
          <w:marRight w:val="0"/>
          <w:marTop w:val="0"/>
          <w:marBottom w:val="0"/>
          <w:divBdr>
            <w:top w:val="none" w:sz="0" w:space="0" w:color="auto"/>
            <w:left w:val="none" w:sz="0" w:space="0" w:color="auto"/>
            <w:bottom w:val="none" w:sz="0" w:space="0" w:color="auto"/>
            <w:right w:val="none" w:sz="0" w:space="0" w:color="auto"/>
          </w:divBdr>
        </w:div>
        <w:div w:id="425267168">
          <w:marLeft w:val="0"/>
          <w:marRight w:val="0"/>
          <w:marTop w:val="0"/>
          <w:marBottom w:val="0"/>
          <w:divBdr>
            <w:top w:val="none" w:sz="0" w:space="0" w:color="auto"/>
            <w:left w:val="none" w:sz="0" w:space="0" w:color="auto"/>
            <w:bottom w:val="none" w:sz="0" w:space="0" w:color="auto"/>
            <w:right w:val="none" w:sz="0" w:space="0" w:color="auto"/>
          </w:divBdr>
        </w:div>
        <w:div w:id="434401059">
          <w:marLeft w:val="0"/>
          <w:marRight w:val="0"/>
          <w:marTop w:val="0"/>
          <w:marBottom w:val="0"/>
          <w:divBdr>
            <w:top w:val="none" w:sz="0" w:space="0" w:color="auto"/>
            <w:left w:val="none" w:sz="0" w:space="0" w:color="auto"/>
            <w:bottom w:val="none" w:sz="0" w:space="0" w:color="auto"/>
            <w:right w:val="none" w:sz="0" w:space="0" w:color="auto"/>
          </w:divBdr>
        </w:div>
        <w:div w:id="453058248">
          <w:marLeft w:val="0"/>
          <w:marRight w:val="0"/>
          <w:marTop w:val="0"/>
          <w:marBottom w:val="0"/>
          <w:divBdr>
            <w:top w:val="none" w:sz="0" w:space="0" w:color="auto"/>
            <w:left w:val="none" w:sz="0" w:space="0" w:color="auto"/>
            <w:bottom w:val="none" w:sz="0" w:space="0" w:color="auto"/>
            <w:right w:val="none" w:sz="0" w:space="0" w:color="auto"/>
          </w:divBdr>
        </w:div>
        <w:div w:id="457575049">
          <w:marLeft w:val="0"/>
          <w:marRight w:val="0"/>
          <w:marTop w:val="0"/>
          <w:marBottom w:val="0"/>
          <w:divBdr>
            <w:top w:val="none" w:sz="0" w:space="0" w:color="auto"/>
            <w:left w:val="none" w:sz="0" w:space="0" w:color="auto"/>
            <w:bottom w:val="none" w:sz="0" w:space="0" w:color="auto"/>
            <w:right w:val="none" w:sz="0" w:space="0" w:color="auto"/>
          </w:divBdr>
        </w:div>
        <w:div w:id="495730582">
          <w:marLeft w:val="0"/>
          <w:marRight w:val="0"/>
          <w:marTop w:val="0"/>
          <w:marBottom w:val="0"/>
          <w:divBdr>
            <w:top w:val="none" w:sz="0" w:space="0" w:color="auto"/>
            <w:left w:val="none" w:sz="0" w:space="0" w:color="auto"/>
            <w:bottom w:val="none" w:sz="0" w:space="0" w:color="auto"/>
            <w:right w:val="none" w:sz="0" w:space="0" w:color="auto"/>
          </w:divBdr>
        </w:div>
        <w:div w:id="502431092">
          <w:marLeft w:val="0"/>
          <w:marRight w:val="0"/>
          <w:marTop w:val="0"/>
          <w:marBottom w:val="0"/>
          <w:divBdr>
            <w:top w:val="none" w:sz="0" w:space="0" w:color="auto"/>
            <w:left w:val="none" w:sz="0" w:space="0" w:color="auto"/>
            <w:bottom w:val="none" w:sz="0" w:space="0" w:color="auto"/>
            <w:right w:val="none" w:sz="0" w:space="0" w:color="auto"/>
          </w:divBdr>
        </w:div>
        <w:div w:id="514195746">
          <w:marLeft w:val="0"/>
          <w:marRight w:val="0"/>
          <w:marTop w:val="0"/>
          <w:marBottom w:val="0"/>
          <w:divBdr>
            <w:top w:val="none" w:sz="0" w:space="0" w:color="auto"/>
            <w:left w:val="none" w:sz="0" w:space="0" w:color="auto"/>
            <w:bottom w:val="none" w:sz="0" w:space="0" w:color="auto"/>
            <w:right w:val="none" w:sz="0" w:space="0" w:color="auto"/>
          </w:divBdr>
        </w:div>
        <w:div w:id="526144331">
          <w:marLeft w:val="0"/>
          <w:marRight w:val="0"/>
          <w:marTop w:val="0"/>
          <w:marBottom w:val="0"/>
          <w:divBdr>
            <w:top w:val="none" w:sz="0" w:space="0" w:color="auto"/>
            <w:left w:val="none" w:sz="0" w:space="0" w:color="auto"/>
            <w:bottom w:val="none" w:sz="0" w:space="0" w:color="auto"/>
            <w:right w:val="none" w:sz="0" w:space="0" w:color="auto"/>
          </w:divBdr>
        </w:div>
        <w:div w:id="527060417">
          <w:marLeft w:val="0"/>
          <w:marRight w:val="0"/>
          <w:marTop w:val="0"/>
          <w:marBottom w:val="0"/>
          <w:divBdr>
            <w:top w:val="none" w:sz="0" w:space="0" w:color="auto"/>
            <w:left w:val="none" w:sz="0" w:space="0" w:color="auto"/>
            <w:bottom w:val="none" w:sz="0" w:space="0" w:color="auto"/>
            <w:right w:val="none" w:sz="0" w:space="0" w:color="auto"/>
          </w:divBdr>
        </w:div>
        <w:div w:id="534125332">
          <w:marLeft w:val="0"/>
          <w:marRight w:val="0"/>
          <w:marTop w:val="0"/>
          <w:marBottom w:val="0"/>
          <w:divBdr>
            <w:top w:val="none" w:sz="0" w:space="0" w:color="auto"/>
            <w:left w:val="none" w:sz="0" w:space="0" w:color="auto"/>
            <w:bottom w:val="none" w:sz="0" w:space="0" w:color="auto"/>
            <w:right w:val="none" w:sz="0" w:space="0" w:color="auto"/>
          </w:divBdr>
        </w:div>
        <w:div w:id="536160967">
          <w:marLeft w:val="0"/>
          <w:marRight w:val="0"/>
          <w:marTop w:val="0"/>
          <w:marBottom w:val="0"/>
          <w:divBdr>
            <w:top w:val="none" w:sz="0" w:space="0" w:color="auto"/>
            <w:left w:val="none" w:sz="0" w:space="0" w:color="auto"/>
            <w:bottom w:val="none" w:sz="0" w:space="0" w:color="auto"/>
            <w:right w:val="none" w:sz="0" w:space="0" w:color="auto"/>
          </w:divBdr>
        </w:div>
        <w:div w:id="537621318">
          <w:marLeft w:val="0"/>
          <w:marRight w:val="0"/>
          <w:marTop w:val="0"/>
          <w:marBottom w:val="0"/>
          <w:divBdr>
            <w:top w:val="none" w:sz="0" w:space="0" w:color="auto"/>
            <w:left w:val="none" w:sz="0" w:space="0" w:color="auto"/>
            <w:bottom w:val="none" w:sz="0" w:space="0" w:color="auto"/>
            <w:right w:val="none" w:sz="0" w:space="0" w:color="auto"/>
          </w:divBdr>
        </w:div>
        <w:div w:id="541091751">
          <w:marLeft w:val="0"/>
          <w:marRight w:val="0"/>
          <w:marTop w:val="0"/>
          <w:marBottom w:val="0"/>
          <w:divBdr>
            <w:top w:val="none" w:sz="0" w:space="0" w:color="auto"/>
            <w:left w:val="none" w:sz="0" w:space="0" w:color="auto"/>
            <w:bottom w:val="none" w:sz="0" w:space="0" w:color="auto"/>
            <w:right w:val="none" w:sz="0" w:space="0" w:color="auto"/>
          </w:divBdr>
        </w:div>
        <w:div w:id="541480559">
          <w:marLeft w:val="0"/>
          <w:marRight w:val="0"/>
          <w:marTop w:val="0"/>
          <w:marBottom w:val="0"/>
          <w:divBdr>
            <w:top w:val="none" w:sz="0" w:space="0" w:color="auto"/>
            <w:left w:val="none" w:sz="0" w:space="0" w:color="auto"/>
            <w:bottom w:val="none" w:sz="0" w:space="0" w:color="auto"/>
            <w:right w:val="none" w:sz="0" w:space="0" w:color="auto"/>
          </w:divBdr>
        </w:div>
        <w:div w:id="575629825">
          <w:marLeft w:val="0"/>
          <w:marRight w:val="0"/>
          <w:marTop w:val="0"/>
          <w:marBottom w:val="0"/>
          <w:divBdr>
            <w:top w:val="none" w:sz="0" w:space="0" w:color="auto"/>
            <w:left w:val="none" w:sz="0" w:space="0" w:color="auto"/>
            <w:bottom w:val="none" w:sz="0" w:space="0" w:color="auto"/>
            <w:right w:val="none" w:sz="0" w:space="0" w:color="auto"/>
          </w:divBdr>
        </w:div>
        <w:div w:id="591090058">
          <w:marLeft w:val="0"/>
          <w:marRight w:val="0"/>
          <w:marTop w:val="0"/>
          <w:marBottom w:val="0"/>
          <w:divBdr>
            <w:top w:val="none" w:sz="0" w:space="0" w:color="auto"/>
            <w:left w:val="none" w:sz="0" w:space="0" w:color="auto"/>
            <w:bottom w:val="none" w:sz="0" w:space="0" w:color="auto"/>
            <w:right w:val="none" w:sz="0" w:space="0" w:color="auto"/>
          </w:divBdr>
        </w:div>
        <w:div w:id="617494275">
          <w:marLeft w:val="0"/>
          <w:marRight w:val="0"/>
          <w:marTop w:val="0"/>
          <w:marBottom w:val="0"/>
          <w:divBdr>
            <w:top w:val="none" w:sz="0" w:space="0" w:color="auto"/>
            <w:left w:val="none" w:sz="0" w:space="0" w:color="auto"/>
            <w:bottom w:val="none" w:sz="0" w:space="0" w:color="auto"/>
            <w:right w:val="none" w:sz="0" w:space="0" w:color="auto"/>
          </w:divBdr>
        </w:div>
        <w:div w:id="633412888">
          <w:marLeft w:val="0"/>
          <w:marRight w:val="0"/>
          <w:marTop w:val="0"/>
          <w:marBottom w:val="0"/>
          <w:divBdr>
            <w:top w:val="none" w:sz="0" w:space="0" w:color="auto"/>
            <w:left w:val="none" w:sz="0" w:space="0" w:color="auto"/>
            <w:bottom w:val="none" w:sz="0" w:space="0" w:color="auto"/>
            <w:right w:val="none" w:sz="0" w:space="0" w:color="auto"/>
          </w:divBdr>
        </w:div>
        <w:div w:id="634411027">
          <w:marLeft w:val="0"/>
          <w:marRight w:val="0"/>
          <w:marTop w:val="0"/>
          <w:marBottom w:val="0"/>
          <w:divBdr>
            <w:top w:val="none" w:sz="0" w:space="0" w:color="auto"/>
            <w:left w:val="none" w:sz="0" w:space="0" w:color="auto"/>
            <w:bottom w:val="none" w:sz="0" w:space="0" w:color="auto"/>
            <w:right w:val="none" w:sz="0" w:space="0" w:color="auto"/>
          </w:divBdr>
        </w:div>
        <w:div w:id="664213434">
          <w:marLeft w:val="0"/>
          <w:marRight w:val="0"/>
          <w:marTop w:val="0"/>
          <w:marBottom w:val="0"/>
          <w:divBdr>
            <w:top w:val="none" w:sz="0" w:space="0" w:color="auto"/>
            <w:left w:val="none" w:sz="0" w:space="0" w:color="auto"/>
            <w:bottom w:val="none" w:sz="0" w:space="0" w:color="auto"/>
            <w:right w:val="none" w:sz="0" w:space="0" w:color="auto"/>
          </w:divBdr>
        </w:div>
        <w:div w:id="676420869">
          <w:marLeft w:val="0"/>
          <w:marRight w:val="0"/>
          <w:marTop w:val="0"/>
          <w:marBottom w:val="0"/>
          <w:divBdr>
            <w:top w:val="none" w:sz="0" w:space="0" w:color="auto"/>
            <w:left w:val="none" w:sz="0" w:space="0" w:color="auto"/>
            <w:bottom w:val="none" w:sz="0" w:space="0" w:color="auto"/>
            <w:right w:val="none" w:sz="0" w:space="0" w:color="auto"/>
          </w:divBdr>
        </w:div>
        <w:div w:id="686366884">
          <w:marLeft w:val="0"/>
          <w:marRight w:val="0"/>
          <w:marTop w:val="0"/>
          <w:marBottom w:val="0"/>
          <w:divBdr>
            <w:top w:val="none" w:sz="0" w:space="0" w:color="auto"/>
            <w:left w:val="none" w:sz="0" w:space="0" w:color="auto"/>
            <w:bottom w:val="none" w:sz="0" w:space="0" w:color="auto"/>
            <w:right w:val="none" w:sz="0" w:space="0" w:color="auto"/>
          </w:divBdr>
        </w:div>
        <w:div w:id="687218968">
          <w:marLeft w:val="0"/>
          <w:marRight w:val="0"/>
          <w:marTop w:val="0"/>
          <w:marBottom w:val="0"/>
          <w:divBdr>
            <w:top w:val="none" w:sz="0" w:space="0" w:color="auto"/>
            <w:left w:val="none" w:sz="0" w:space="0" w:color="auto"/>
            <w:bottom w:val="none" w:sz="0" w:space="0" w:color="auto"/>
            <w:right w:val="none" w:sz="0" w:space="0" w:color="auto"/>
          </w:divBdr>
        </w:div>
        <w:div w:id="690182081">
          <w:marLeft w:val="0"/>
          <w:marRight w:val="0"/>
          <w:marTop w:val="0"/>
          <w:marBottom w:val="0"/>
          <w:divBdr>
            <w:top w:val="none" w:sz="0" w:space="0" w:color="auto"/>
            <w:left w:val="none" w:sz="0" w:space="0" w:color="auto"/>
            <w:bottom w:val="none" w:sz="0" w:space="0" w:color="auto"/>
            <w:right w:val="none" w:sz="0" w:space="0" w:color="auto"/>
          </w:divBdr>
        </w:div>
        <w:div w:id="692265223">
          <w:marLeft w:val="0"/>
          <w:marRight w:val="0"/>
          <w:marTop w:val="0"/>
          <w:marBottom w:val="0"/>
          <w:divBdr>
            <w:top w:val="none" w:sz="0" w:space="0" w:color="auto"/>
            <w:left w:val="none" w:sz="0" w:space="0" w:color="auto"/>
            <w:bottom w:val="none" w:sz="0" w:space="0" w:color="auto"/>
            <w:right w:val="none" w:sz="0" w:space="0" w:color="auto"/>
          </w:divBdr>
        </w:div>
        <w:div w:id="701131166">
          <w:marLeft w:val="0"/>
          <w:marRight w:val="0"/>
          <w:marTop w:val="0"/>
          <w:marBottom w:val="0"/>
          <w:divBdr>
            <w:top w:val="none" w:sz="0" w:space="0" w:color="auto"/>
            <w:left w:val="none" w:sz="0" w:space="0" w:color="auto"/>
            <w:bottom w:val="none" w:sz="0" w:space="0" w:color="auto"/>
            <w:right w:val="none" w:sz="0" w:space="0" w:color="auto"/>
          </w:divBdr>
        </w:div>
        <w:div w:id="707530898">
          <w:marLeft w:val="0"/>
          <w:marRight w:val="0"/>
          <w:marTop w:val="0"/>
          <w:marBottom w:val="0"/>
          <w:divBdr>
            <w:top w:val="none" w:sz="0" w:space="0" w:color="auto"/>
            <w:left w:val="none" w:sz="0" w:space="0" w:color="auto"/>
            <w:bottom w:val="none" w:sz="0" w:space="0" w:color="auto"/>
            <w:right w:val="none" w:sz="0" w:space="0" w:color="auto"/>
          </w:divBdr>
        </w:div>
        <w:div w:id="708459145">
          <w:marLeft w:val="0"/>
          <w:marRight w:val="0"/>
          <w:marTop w:val="0"/>
          <w:marBottom w:val="0"/>
          <w:divBdr>
            <w:top w:val="none" w:sz="0" w:space="0" w:color="auto"/>
            <w:left w:val="none" w:sz="0" w:space="0" w:color="auto"/>
            <w:bottom w:val="none" w:sz="0" w:space="0" w:color="auto"/>
            <w:right w:val="none" w:sz="0" w:space="0" w:color="auto"/>
          </w:divBdr>
        </w:div>
        <w:div w:id="722607509">
          <w:marLeft w:val="0"/>
          <w:marRight w:val="0"/>
          <w:marTop w:val="0"/>
          <w:marBottom w:val="0"/>
          <w:divBdr>
            <w:top w:val="none" w:sz="0" w:space="0" w:color="auto"/>
            <w:left w:val="none" w:sz="0" w:space="0" w:color="auto"/>
            <w:bottom w:val="none" w:sz="0" w:space="0" w:color="auto"/>
            <w:right w:val="none" w:sz="0" w:space="0" w:color="auto"/>
          </w:divBdr>
        </w:div>
        <w:div w:id="766199442">
          <w:marLeft w:val="0"/>
          <w:marRight w:val="0"/>
          <w:marTop w:val="0"/>
          <w:marBottom w:val="0"/>
          <w:divBdr>
            <w:top w:val="none" w:sz="0" w:space="0" w:color="auto"/>
            <w:left w:val="none" w:sz="0" w:space="0" w:color="auto"/>
            <w:bottom w:val="none" w:sz="0" w:space="0" w:color="auto"/>
            <w:right w:val="none" w:sz="0" w:space="0" w:color="auto"/>
          </w:divBdr>
        </w:div>
        <w:div w:id="774834840">
          <w:marLeft w:val="0"/>
          <w:marRight w:val="0"/>
          <w:marTop w:val="0"/>
          <w:marBottom w:val="0"/>
          <w:divBdr>
            <w:top w:val="none" w:sz="0" w:space="0" w:color="auto"/>
            <w:left w:val="none" w:sz="0" w:space="0" w:color="auto"/>
            <w:bottom w:val="none" w:sz="0" w:space="0" w:color="auto"/>
            <w:right w:val="none" w:sz="0" w:space="0" w:color="auto"/>
          </w:divBdr>
        </w:div>
        <w:div w:id="807552849">
          <w:marLeft w:val="0"/>
          <w:marRight w:val="0"/>
          <w:marTop w:val="0"/>
          <w:marBottom w:val="0"/>
          <w:divBdr>
            <w:top w:val="none" w:sz="0" w:space="0" w:color="auto"/>
            <w:left w:val="none" w:sz="0" w:space="0" w:color="auto"/>
            <w:bottom w:val="none" w:sz="0" w:space="0" w:color="auto"/>
            <w:right w:val="none" w:sz="0" w:space="0" w:color="auto"/>
          </w:divBdr>
        </w:div>
        <w:div w:id="813639952">
          <w:marLeft w:val="0"/>
          <w:marRight w:val="0"/>
          <w:marTop w:val="0"/>
          <w:marBottom w:val="0"/>
          <w:divBdr>
            <w:top w:val="none" w:sz="0" w:space="0" w:color="auto"/>
            <w:left w:val="none" w:sz="0" w:space="0" w:color="auto"/>
            <w:bottom w:val="none" w:sz="0" w:space="0" w:color="auto"/>
            <w:right w:val="none" w:sz="0" w:space="0" w:color="auto"/>
          </w:divBdr>
        </w:div>
        <w:div w:id="859779366">
          <w:marLeft w:val="0"/>
          <w:marRight w:val="0"/>
          <w:marTop w:val="0"/>
          <w:marBottom w:val="0"/>
          <w:divBdr>
            <w:top w:val="none" w:sz="0" w:space="0" w:color="auto"/>
            <w:left w:val="none" w:sz="0" w:space="0" w:color="auto"/>
            <w:bottom w:val="none" w:sz="0" w:space="0" w:color="auto"/>
            <w:right w:val="none" w:sz="0" w:space="0" w:color="auto"/>
          </w:divBdr>
        </w:div>
        <w:div w:id="870414120">
          <w:marLeft w:val="0"/>
          <w:marRight w:val="0"/>
          <w:marTop w:val="0"/>
          <w:marBottom w:val="0"/>
          <w:divBdr>
            <w:top w:val="none" w:sz="0" w:space="0" w:color="auto"/>
            <w:left w:val="none" w:sz="0" w:space="0" w:color="auto"/>
            <w:bottom w:val="none" w:sz="0" w:space="0" w:color="auto"/>
            <w:right w:val="none" w:sz="0" w:space="0" w:color="auto"/>
          </w:divBdr>
        </w:div>
        <w:div w:id="885146996">
          <w:marLeft w:val="0"/>
          <w:marRight w:val="0"/>
          <w:marTop w:val="0"/>
          <w:marBottom w:val="0"/>
          <w:divBdr>
            <w:top w:val="none" w:sz="0" w:space="0" w:color="auto"/>
            <w:left w:val="none" w:sz="0" w:space="0" w:color="auto"/>
            <w:bottom w:val="none" w:sz="0" w:space="0" w:color="auto"/>
            <w:right w:val="none" w:sz="0" w:space="0" w:color="auto"/>
          </w:divBdr>
        </w:div>
        <w:div w:id="946040666">
          <w:marLeft w:val="0"/>
          <w:marRight w:val="0"/>
          <w:marTop w:val="0"/>
          <w:marBottom w:val="0"/>
          <w:divBdr>
            <w:top w:val="none" w:sz="0" w:space="0" w:color="auto"/>
            <w:left w:val="none" w:sz="0" w:space="0" w:color="auto"/>
            <w:bottom w:val="none" w:sz="0" w:space="0" w:color="auto"/>
            <w:right w:val="none" w:sz="0" w:space="0" w:color="auto"/>
          </w:divBdr>
        </w:div>
        <w:div w:id="973095209">
          <w:marLeft w:val="0"/>
          <w:marRight w:val="0"/>
          <w:marTop w:val="0"/>
          <w:marBottom w:val="0"/>
          <w:divBdr>
            <w:top w:val="none" w:sz="0" w:space="0" w:color="auto"/>
            <w:left w:val="none" w:sz="0" w:space="0" w:color="auto"/>
            <w:bottom w:val="none" w:sz="0" w:space="0" w:color="auto"/>
            <w:right w:val="none" w:sz="0" w:space="0" w:color="auto"/>
          </w:divBdr>
        </w:div>
        <w:div w:id="975110550">
          <w:marLeft w:val="0"/>
          <w:marRight w:val="0"/>
          <w:marTop w:val="0"/>
          <w:marBottom w:val="0"/>
          <w:divBdr>
            <w:top w:val="none" w:sz="0" w:space="0" w:color="auto"/>
            <w:left w:val="none" w:sz="0" w:space="0" w:color="auto"/>
            <w:bottom w:val="none" w:sz="0" w:space="0" w:color="auto"/>
            <w:right w:val="none" w:sz="0" w:space="0" w:color="auto"/>
          </w:divBdr>
        </w:div>
        <w:div w:id="989749430">
          <w:marLeft w:val="0"/>
          <w:marRight w:val="0"/>
          <w:marTop w:val="0"/>
          <w:marBottom w:val="0"/>
          <w:divBdr>
            <w:top w:val="none" w:sz="0" w:space="0" w:color="auto"/>
            <w:left w:val="none" w:sz="0" w:space="0" w:color="auto"/>
            <w:bottom w:val="none" w:sz="0" w:space="0" w:color="auto"/>
            <w:right w:val="none" w:sz="0" w:space="0" w:color="auto"/>
          </w:divBdr>
        </w:div>
        <w:div w:id="995307631">
          <w:marLeft w:val="0"/>
          <w:marRight w:val="0"/>
          <w:marTop w:val="0"/>
          <w:marBottom w:val="0"/>
          <w:divBdr>
            <w:top w:val="none" w:sz="0" w:space="0" w:color="auto"/>
            <w:left w:val="none" w:sz="0" w:space="0" w:color="auto"/>
            <w:bottom w:val="none" w:sz="0" w:space="0" w:color="auto"/>
            <w:right w:val="none" w:sz="0" w:space="0" w:color="auto"/>
          </w:divBdr>
        </w:div>
        <w:div w:id="1001735001">
          <w:marLeft w:val="0"/>
          <w:marRight w:val="0"/>
          <w:marTop w:val="0"/>
          <w:marBottom w:val="0"/>
          <w:divBdr>
            <w:top w:val="none" w:sz="0" w:space="0" w:color="auto"/>
            <w:left w:val="none" w:sz="0" w:space="0" w:color="auto"/>
            <w:bottom w:val="none" w:sz="0" w:space="0" w:color="auto"/>
            <w:right w:val="none" w:sz="0" w:space="0" w:color="auto"/>
          </w:divBdr>
        </w:div>
        <w:div w:id="1009142875">
          <w:marLeft w:val="0"/>
          <w:marRight w:val="0"/>
          <w:marTop w:val="0"/>
          <w:marBottom w:val="0"/>
          <w:divBdr>
            <w:top w:val="none" w:sz="0" w:space="0" w:color="auto"/>
            <w:left w:val="none" w:sz="0" w:space="0" w:color="auto"/>
            <w:bottom w:val="none" w:sz="0" w:space="0" w:color="auto"/>
            <w:right w:val="none" w:sz="0" w:space="0" w:color="auto"/>
          </w:divBdr>
        </w:div>
        <w:div w:id="1014116448">
          <w:marLeft w:val="0"/>
          <w:marRight w:val="0"/>
          <w:marTop w:val="0"/>
          <w:marBottom w:val="0"/>
          <w:divBdr>
            <w:top w:val="none" w:sz="0" w:space="0" w:color="auto"/>
            <w:left w:val="none" w:sz="0" w:space="0" w:color="auto"/>
            <w:bottom w:val="none" w:sz="0" w:space="0" w:color="auto"/>
            <w:right w:val="none" w:sz="0" w:space="0" w:color="auto"/>
          </w:divBdr>
        </w:div>
        <w:div w:id="1015034343">
          <w:marLeft w:val="0"/>
          <w:marRight w:val="0"/>
          <w:marTop w:val="0"/>
          <w:marBottom w:val="0"/>
          <w:divBdr>
            <w:top w:val="none" w:sz="0" w:space="0" w:color="auto"/>
            <w:left w:val="none" w:sz="0" w:space="0" w:color="auto"/>
            <w:bottom w:val="none" w:sz="0" w:space="0" w:color="auto"/>
            <w:right w:val="none" w:sz="0" w:space="0" w:color="auto"/>
          </w:divBdr>
        </w:div>
        <w:div w:id="1016349643">
          <w:marLeft w:val="0"/>
          <w:marRight w:val="0"/>
          <w:marTop w:val="0"/>
          <w:marBottom w:val="0"/>
          <w:divBdr>
            <w:top w:val="none" w:sz="0" w:space="0" w:color="auto"/>
            <w:left w:val="none" w:sz="0" w:space="0" w:color="auto"/>
            <w:bottom w:val="none" w:sz="0" w:space="0" w:color="auto"/>
            <w:right w:val="none" w:sz="0" w:space="0" w:color="auto"/>
          </w:divBdr>
        </w:div>
        <w:div w:id="1019358374">
          <w:marLeft w:val="0"/>
          <w:marRight w:val="0"/>
          <w:marTop w:val="0"/>
          <w:marBottom w:val="0"/>
          <w:divBdr>
            <w:top w:val="none" w:sz="0" w:space="0" w:color="auto"/>
            <w:left w:val="none" w:sz="0" w:space="0" w:color="auto"/>
            <w:bottom w:val="none" w:sz="0" w:space="0" w:color="auto"/>
            <w:right w:val="none" w:sz="0" w:space="0" w:color="auto"/>
          </w:divBdr>
        </w:div>
        <w:div w:id="1019744276">
          <w:marLeft w:val="0"/>
          <w:marRight w:val="0"/>
          <w:marTop w:val="0"/>
          <w:marBottom w:val="0"/>
          <w:divBdr>
            <w:top w:val="none" w:sz="0" w:space="0" w:color="auto"/>
            <w:left w:val="none" w:sz="0" w:space="0" w:color="auto"/>
            <w:bottom w:val="none" w:sz="0" w:space="0" w:color="auto"/>
            <w:right w:val="none" w:sz="0" w:space="0" w:color="auto"/>
          </w:divBdr>
        </w:div>
        <w:div w:id="1022318053">
          <w:marLeft w:val="0"/>
          <w:marRight w:val="0"/>
          <w:marTop w:val="0"/>
          <w:marBottom w:val="0"/>
          <w:divBdr>
            <w:top w:val="none" w:sz="0" w:space="0" w:color="auto"/>
            <w:left w:val="none" w:sz="0" w:space="0" w:color="auto"/>
            <w:bottom w:val="none" w:sz="0" w:space="0" w:color="auto"/>
            <w:right w:val="none" w:sz="0" w:space="0" w:color="auto"/>
          </w:divBdr>
        </w:div>
        <w:div w:id="1024945817">
          <w:marLeft w:val="0"/>
          <w:marRight w:val="0"/>
          <w:marTop w:val="0"/>
          <w:marBottom w:val="0"/>
          <w:divBdr>
            <w:top w:val="none" w:sz="0" w:space="0" w:color="auto"/>
            <w:left w:val="none" w:sz="0" w:space="0" w:color="auto"/>
            <w:bottom w:val="none" w:sz="0" w:space="0" w:color="auto"/>
            <w:right w:val="none" w:sz="0" w:space="0" w:color="auto"/>
          </w:divBdr>
        </w:div>
        <w:div w:id="1062212782">
          <w:marLeft w:val="0"/>
          <w:marRight w:val="0"/>
          <w:marTop w:val="0"/>
          <w:marBottom w:val="0"/>
          <w:divBdr>
            <w:top w:val="none" w:sz="0" w:space="0" w:color="auto"/>
            <w:left w:val="none" w:sz="0" w:space="0" w:color="auto"/>
            <w:bottom w:val="none" w:sz="0" w:space="0" w:color="auto"/>
            <w:right w:val="none" w:sz="0" w:space="0" w:color="auto"/>
          </w:divBdr>
        </w:div>
        <w:div w:id="1067344001">
          <w:marLeft w:val="0"/>
          <w:marRight w:val="0"/>
          <w:marTop w:val="0"/>
          <w:marBottom w:val="0"/>
          <w:divBdr>
            <w:top w:val="none" w:sz="0" w:space="0" w:color="auto"/>
            <w:left w:val="none" w:sz="0" w:space="0" w:color="auto"/>
            <w:bottom w:val="none" w:sz="0" w:space="0" w:color="auto"/>
            <w:right w:val="none" w:sz="0" w:space="0" w:color="auto"/>
          </w:divBdr>
        </w:div>
        <w:div w:id="1070348432">
          <w:marLeft w:val="0"/>
          <w:marRight w:val="0"/>
          <w:marTop w:val="0"/>
          <w:marBottom w:val="0"/>
          <w:divBdr>
            <w:top w:val="none" w:sz="0" w:space="0" w:color="auto"/>
            <w:left w:val="none" w:sz="0" w:space="0" w:color="auto"/>
            <w:bottom w:val="none" w:sz="0" w:space="0" w:color="auto"/>
            <w:right w:val="none" w:sz="0" w:space="0" w:color="auto"/>
          </w:divBdr>
        </w:div>
        <w:div w:id="1070621402">
          <w:marLeft w:val="0"/>
          <w:marRight w:val="0"/>
          <w:marTop w:val="0"/>
          <w:marBottom w:val="0"/>
          <w:divBdr>
            <w:top w:val="none" w:sz="0" w:space="0" w:color="auto"/>
            <w:left w:val="none" w:sz="0" w:space="0" w:color="auto"/>
            <w:bottom w:val="none" w:sz="0" w:space="0" w:color="auto"/>
            <w:right w:val="none" w:sz="0" w:space="0" w:color="auto"/>
          </w:divBdr>
        </w:div>
        <w:div w:id="1080517583">
          <w:marLeft w:val="0"/>
          <w:marRight w:val="0"/>
          <w:marTop w:val="0"/>
          <w:marBottom w:val="0"/>
          <w:divBdr>
            <w:top w:val="none" w:sz="0" w:space="0" w:color="auto"/>
            <w:left w:val="none" w:sz="0" w:space="0" w:color="auto"/>
            <w:bottom w:val="none" w:sz="0" w:space="0" w:color="auto"/>
            <w:right w:val="none" w:sz="0" w:space="0" w:color="auto"/>
          </w:divBdr>
        </w:div>
        <w:div w:id="1088574317">
          <w:marLeft w:val="0"/>
          <w:marRight w:val="0"/>
          <w:marTop w:val="0"/>
          <w:marBottom w:val="0"/>
          <w:divBdr>
            <w:top w:val="none" w:sz="0" w:space="0" w:color="auto"/>
            <w:left w:val="none" w:sz="0" w:space="0" w:color="auto"/>
            <w:bottom w:val="none" w:sz="0" w:space="0" w:color="auto"/>
            <w:right w:val="none" w:sz="0" w:space="0" w:color="auto"/>
          </w:divBdr>
        </w:div>
        <w:div w:id="1099908036">
          <w:marLeft w:val="0"/>
          <w:marRight w:val="0"/>
          <w:marTop w:val="0"/>
          <w:marBottom w:val="0"/>
          <w:divBdr>
            <w:top w:val="none" w:sz="0" w:space="0" w:color="auto"/>
            <w:left w:val="none" w:sz="0" w:space="0" w:color="auto"/>
            <w:bottom w:val="none" w:sz="0" w:space="0" w:color="auto"/>
            <w:right w:val="none" w:sz="0" w:space="0" w:color="auto"/>
          </w:divBdr>
        </w:div>
        <w:div w:id="1103380698">
          <w:marLeft w:val="0"/>
          <w:marRight w:val="0"/>
          <w:marTop w:val="0"/>
          <w:marBottom w:val="0"/>
          <w:divBdr>
            <w:top w:val="none" w:sz="0" w:space="0" w:color="auto"/>
            <w:left w:val="none" w:sz="0" w:space="0" w:color="auto"/>
            <w:bottom w:val="none" w:sz="0" w:space="0" w:color="auto"/>
            <w:right w:val="none" w:sz="0" w:space="0" w:color="auto"/>
          </w:divBdr>
        </w:div>
        <w:div w:id="1104762986">
          <w:marLeft w:val="0"/>
          <w:marRight w:val="0"/>
          <w:marTop w:val="0"/>
          <w:marBottom w:val="0"/>
          <w:divBdr>
            <w:top w:val="none" w:sz="0" w:space="0" w:color="auto"/>
            <w:left w:val="none" w:sz="0" w:space="0" w:color="auto"/>
            <w:bottom w:val="none" w:sz="0" w:space="0" w:color="auto"/>
            <w:right w:val="none" w:sz="0" w:space="0" w:color="auto"/>
          </w:divBdr>
        </w:div>
        <w:div w:id="1104769190">
          <w:marLeft w:val="0"/>
          <w:marRight w:val="0"/>
          <w:marTop w:val="0"/>
          <w:marBottom w:val="0"/>
          <w:divBdr>
            <w:top w:val="none" w:sz="0" w:space="0" w:color="auto"/>
            <w:left w:val="none" w:sz="0" w:space="0" w:color="auto"/>
            <w:bottom w:val="none" w:sz="0" w:space="0" w:color="auto"/>
            <w:right w:val="none" w:sz="0" w:space="0" w:color="auto"/>
          </w:divBdr>
        </w:div>
        <w:div w:id="1147430431">
          <w:marLeft w:val="0"/>
          <w:marRight w:val="0"/>
          <w:marTop w:val="0"/>
          <w:marBottom w:val="0"/>
          <w:divBdr>
            <w:top w:val="none" w:sz="0" w:space="0" w:color="auto"/>
            <w:left w:val="none" w:sz="0" w:space="0" w:color="auto"/>
            <w:bottom w:val="none" w:sz="0" w:space="0" w:color="auto"/>
            <w:right w:val="none" w:sz="0" w:space="0" w:color="auto"/>
          </w:divBdr>
        </w:div>
        <w:div w:id="1150904607">
          <w:marLeft w:val="0"/>
          <w:marRight w:val="0"/>
          <w:marTop w:val="0"/>
          <w:marBottom w:val="0"/>
          <w:divBdr>
            <w:top w:val="none" w:sz="0" w:space="0" w:color="auto"/>
            <w:left w:val="none" w:sz="0" w:space="0" w:color="auto"/>
            <w:bottom w:val="none" w:sz="0" w:space="0" w:color="auto"/>
            <w:right w:val="none" w:sz="0" w:space="0" w:color="auto"/>
          </w:divBdr>
        </w:div>
        <w:div w:id="1172334108">
          <w:marLeft w:val="0"/>
          <w:marRight w:val="0"/>
          <w:marTop w:val="0"/>
          <w:marBottom w:val="0"/>
          <w:divBdr>
            <w:top w:val="none" w:sz="0" w:space="0" w:color="auto"/>
            <w:left w:val="none" w:sz="0" w:space="0" w:color="auto"/>
            <w:bottom w:val="none" w:sz="0" w:space="0" w:color="auto"/>
            <w:right w:val="none" w:sz="0" w:space="0" w:color="auto"/>
          </w:divBdr>
        </w:div>
        <w:div w:id="1191844247">
          <w:marLeft w:val="0"/>
          <w:marRight w:val="0"/>
          <w:marTop w:val="0"/>
          <w:marBottom w:val="0"/>
          <w:divBdr>
            <w:top w:val="none" w:sz="0" w:space="0" w:color="auto"/>
            <w:left w:val="none" w:sz="0" w:space="0" w:color="auto"/>
            <w:bottom w:val="none" w:sz="0" w:space="0" w:color="auto"/>
            <w:right w:val="none" w:sz="0" w:space="0" w:color="auto"/>
          </w:divBdr>
        </w:div>
        <w:div w:id="1218082638">
          <w:marLeft w:val="0"/>
          <w:marRight w:val="0"/>
          <w:marTop w:val="0"/>
          <w:marBottom w:val="0"/>
          <w:divBdr>
            <w:top w:val="none" w:sz="0" w:space="0" w:color="auto"/>
            <w:left w:val="none" w:sz="0" w:space="0" w:color="auto"/>
            <w:bottom w:val="none" w:sz="0" w:space="0" w:color="auto"/>
            <w:right w:val="none" w:sz="0" w:space="0" w:color="auto"/>
          </w:divBdr>
        </w:div>
        <w:div w:id="1231379496">
          <w:marLeft w:val="0"/>
          <w:marRight w:val="0"/>
          <w:marTop w:val="0"/>
          <w:marBottom w:val="0"/>
          <w:divBdr>
            <w:top w:val="none" w:sz="0" w:space="0" w:color="auto"/>
            <w:left w:val="none" w:sz="0" w:space="0" w:color="auto"/>
            <w:bottom w:val="none" w:sz="0" w:space="0" w:color="auto"/>
            <w:right w:val="none" w:sz="0" w:space="0" w:color="auto"/>
          </w:divBdr>
        </w:div>
        <w:div w:id="1233081878">
          <w:marLeft w:val="0"/>
          <w:marRight w:val="0"/>
          <w:marTop w:val="0"/>
          <w:marBottom w:val="0"/>
          <w:divBdr>
            <w:top w:val="none" w:sz="0" w:space="0" w:color="auto"/>
            <w:left w:val="none" w:sz="0" w:space="0" w:color="auto"/>
            <w:bottom w:val="none" w:sz="0" w:space="0" w:color="auto"/>
            <w:right w:val="none" w:sz="0" w:space="0" w:color="auto"/>
          </w:divBdr>
        </w:div>
        <w:div w:id="1267035473">
          <w:marLeft w:val="0"/>
          <w:marRight w:val="0"/>
          <w:marTop w:val="0"/>
          <w:marBottom w:val="0"/>
          <w:divBdr>
            <w:top w:val="none" w:sz="0" w:space="0" w:color="auto"/>
            <w:left w:val="none" w:sz="0" w:space="0" w:color="auto"/>
            <w:bottom w:val="none" w:sz="0" w:space="0" w:color="auto"/>
            <w:right w:val="none" w:sz="0" w:space="0" w:color="auto"/>
          </w:divBdr>
        </w:div>
        <w:div w:id="1291130796">
          <w:marLeft w:val="0"/>
          <w:marRight w:val="0"/>
          <w:marTop w:val="0"/>
          <w:marBottom w:val="0"/>
          <w:divBdr>
            <w:top w:val="none" w:sz="0" w:space="0" w:color="auto"/>
            <w:left w:val="none" w:sz="0" w:space="0" w:color="auto"/>
            <w:bottom w:val="none" w:sz="0" w:space="0" w:color="auto"/>
            <w:right w:val="none" w:sz="0" w:space="0" w:color="auto"/>
          </w:divBdr>
        </w:div>
        <w:div w:id="1294865652">
          <w:marLeft w:val="0"/>
          <w:marRight w:val="0"/>
          <w:marTop w:val="0"/>
          <w:marBottom w:val="0"/>
          <w:divBdr>
            <w:top w:val="none" w:sz="0" w:space="0" w:color="auto"/>
            <w:left w:val="none" w:sz="0" w:space="0" w:color="auto"/>
            <w:bottom w:val="none" w:sz="0" w:space="0" w:color="auto"/>
            <w:right w:val="none" w:sz="0" w:space="0" w:color="auto"/>
          </w:divBdr>
        </w:div>
        <w:div w:id="1300376344">
          <w:marLeft w:val="0"/>
          <w:marRight w:val="0"/>
          <w:marTop w:val="0"/>
          <w:marBottom w:val="0"/>
          <w:divBdr>
            <w:top w:val="none" w:sz="0" w:space="0" w:color="auto"/>
            <w:left w:val="none" w:sz="0" w:space="0" w:color="auto"/>
            <w:bottom w:val="none" w:sz="0" w:space="0" w:color="auto"/>
            <w:right w:val="none" w:sz="0" w:space="0" w:color="auto"/>
          </w:divBdr>
        </w:div>
        <w:div w:id="1312296224">
          <w:marLeft w:val="0"/>
          <w:marRight w:val="0"/>
          <w:marTop w:val="0"/>
          <w:marBottom w:val="0"/>
          <w:divBdr>
            <w:top w:val="none" w:sz="0" w:space="0" w:color="auto"/>
            <w:left w:val="none" w:sz="0" w:space="0" w:color="auto"/>
            <w:bottom w:val="none" w:sz="0" w:space="0" w:color="auto"/>
            <w:right w:val="none" w:sz="0" w:space="0" w:color="auto"/>
          </w:divBdr>
        </w:div>
        <w:div w:id="1315454753">
          <w:marLeft w:val="0"/>
          <w:marRight w:val="0"/>
          <w:marTop w:val="0"/>
          <w:marBottom w:val="0"/>
          <w:divBdr>
            <w:top w:val="none" w:sz="0" w:space="0" w:color="auto"/>
            <w:left w:val="none" w:sz="0" w:space="0" w:color="auto"/>
            <w:bottom w:val="none" w:sz="0" w:space="0" w:color="auto"/>
            <w:right w:val="none" w:sz="0" w:space="0" w:color="auto"/>
          </w:divBdr>
        </w:div>
        <w:div w:id="1317489109">
          <w:marLeft w:val="0"/>
          <w:marRight w:val="0"/>
          <w:marTop w:val="0"/>
          <w:marBottom w:val="0"/>
          <w:divBdr>
            <w:top w:val="none" w:sz="0" w:space="0" w:color="auto"/>
            <w:left w:val="none" w:sz="0" w:space="0" w:color="auto"/>
            <w:bottom w:val="none" w:sz="0" w:space="0" w:color="auto"/>
            <w:right w:val="none" w:sz="0" w:space="0" w:color="auto"/>
          </w:divBdr>
        </w:div>
        <w:div w:id="1328366377">
          <w:marLeft w:val="0"/>
          <w:marRight w:val="0"/>
          <w:marTop w:val="0"/>
          <w:marBottom w:val="0"/>
          <w:divBdr>
            <w:top w:val="none" w:sz="0" w:space="0" w:color="auto"/>
            <w:left w:val="none" w:sz="0" w:space="0" w:color="auto"/>
            <w:bottom w:val="none" w:sz="0" w:space="0" w:color="auto"/>
            <w:right w:val="none" w:sz="0" w:space="0" w:color="auto"/>
          </w:divBdr>
        </w:div>
        <w:div w:id="1329598804">
          <w:marLeft w:val="0"/>
          <w:marRight w:val="0"/>
          <w:marTop w:val="0"/>
          <w:marBottom w:val="0"/>
          <w:divBdr>
            <w:top w:val="none" w:sz="0" w:space="0" w:color="auto"/>
            <w:left w:val="none" w:sz="0" w:space="0" w:color="auto"/>
            <w:bottom w:val="none" w:sz="0" w:space="0" w:color="auto"/>
            <w:right w:val="none" w:sz="0" w:space="0" w:color="auto"/>
          </w:divBdr>
        </w:div>
        <w:div w:id="1330329202">
          <w:marLeft w:val="0"/>
          <w:marRight w:val="0"/>
          <w:marTop w:val="0"/>
          <w:marBottom w:val="0"/>
          <w:divBdr>
            <w:top w:val="none" w:sz="0" w:space="0" w:color="auto"/>
            <w:left w:val="none" w:sz="0" w:space="0" w:color="auto"/>
            <w:bottom w:val="none" w:sz="0" w:space="0" w:color="auto"/>
            <w:right w:val="none" w:sz="0" w:space="0" w:color="auto"/>
          </w:divBdr>
        </w:div>
        <w:div w:id="1341815187">
          <w:marLeft w:val="0"/>
          <w:marRight w:val="0"/>
          <w:marTop w:val="0"/>
          <w:marBottom w:val="0"/>
          <w:divBdr>
            <w:top w:val="none" w:sz="0" w:space="0" w:color="auto"/>
            <w:left w:val="none" w:sz="0" w:space="0" w:color="auto"/>
            <w:bottom w:val="none" w:sz="0" w:space="0" w:color="auto"/>
            <w:right w:val="none" w:sz="0" w:space="0" w:color="auto"/>
          </w:divBdr>
        </w:div>
        <w:div w:id="1341854495">
          <w:marLeft w:val="0"/>
          <w:marRight w:val="0"/>
          <w:marTop w:val="0"/>
          <w:marBottom w:val="0"/>
          <w:divBdr>
            <w:top w:val="none" w:sz="0" w:space="0" w:color="auto"/>
            <w:left w:val="none" w:sz="0" w:space="0" w:color="auto"/>
            <w:bottom w:val="none" w:sz="0" w:space="0" w:color="auto"/>
            <w:right w:val="none" w:sz="0" w:space="0" w:color="auto"/>
          </w:divBdr>
        </w:div>
        <w:div w:id="1378358133">
          <w:marLeft w:val="0"/>
          <w:marRight w:val="0"/>
          <w:marTop w:val="0"/>
          <w:marBottom w:val="0"/>
          <w:divBdr>
            <w:top w:val="none" w:sz="0" w:space="0" w:color="auto"/>
            <w:left w:val="none" w:sz="0" w:space="0" w:color="auto"/>
            <w:bottom w:val="none" w:sz="0" w:space="0" w:color="auto"/>
            <w:right w:val="none" w:sz="0" w:space="0" w:color="auto"/>
          </w:divBdr>
        </w:div>
        <w:div w:id="1380595162">
          <w:marLeft w:val="0"/>
          <w:marRight w:val="0"/>
          <w:marTop w:val="0"/>
          <w:marBottom w:val="0"/>
          <w:divBdr>
            <w:top w:val="none" w:sz="0" w:space="0" w:color="auto"/>
            <w:left w:val="none" w:sz="0" w:space="0" w:color="auto"/>
            <w:bottom w:val="none" w:sz="0" w:space="0" w:color="auto"/>
            <w:right w:val="none" w:sz="0" w:space="0" w:color="auto"/>
          </w:divBdr>
        </w:div>
        <w:div w:id="1405185180">
          <w:marLeft w:val="0"/>
          <w:marRight w:val="0"/>
          <w:marTop w:val="0"/>
          <w:marBottom w:val="0"/>
          <w:divBdr>
            <w:top w:val="none" w:sz="0" w:space="0" w:color="auto"/>
            <w:left w:val="none" w:sz="0" w:space="0" w:color="auto"/>
            <w:bottom w:val="none" w:sz="0" w:space="0" w:color="auto"/>
            <w:right w:val="none" w:sz="0" w:space="0" w:color="auto"/>
          </w:divBdr>
        </w:div>
        <w:div w:id="1415711031">
          <w:marLeft w:val="0"/>
          <w:marRight w:val="0"/>
          <w:marTop w:val="0"/>
          <w:marBottom w:val="0"/>
          <w:divBdr>
            <w:top w:val="none" w:sz="0" w:space="0" w:color="auto"/>
            <w:left w:val="none" w:sz="0" w:space="0" w:color="auto"/>
            <w:bottom w:val="none" w:sz="0" w:space="0" w:color="auto"/>
            <w:right w:val="none" w:sz="0" w:space="0" w:color="auto"/>
          </w:divBdr>
        </w:div>
        <w:div w:id="1425296422">
          <w:marLeft w:val="0"/>
          <w:marRight w:val="0"/>
          <w:marTop w:val="0"/>
          <w:marBottom w:val="0"/>
          <w:divBdr>
            <w:top w:val="none" w:sz="0" w:space="0" w:color="auto"/>
            <w:left w:val="none" w:sz="0" w:space="0" w:color="auto"/>
            <w:bottom w:val="none" w:sz="0" w:space="0" w:color="auto"/>
            <w:right w:val="none" w:sz="0" w:space="0" w:color="auto"/>
          </w:divBdr>
        </w:div>
        <w:div w:id="1429230426">
          <w:marLeft w:val="0"/>
          <w:marRight w:val="0"/>
          <w:marTop w:val="0"/>
          <w:marBottom w:val="0"/>
          <w:divBdr>
            <w:top w:val="none" w:sz="0" w:space="0" w:color="auto"/>
            <w:left w:val="none" w:sz="0" w:space="0" w:color="auto"/>
            <w:bottom w:val="none" w:sz="0" w:space="0" w:color="auto"/>
            <w:right w:val="none" w:sz="0" w:space="0" w:color="auto"/>
          </w:divBdr>
        </w:div>
        <w:div w:id="1493521589">
          <w:marLeft w:val="0"/>
          <w:marRight w:val="0"/>
          <w:marTop w:val="0"/>
          <w:marBottom w:val="0"/>
          <w:divBdr>
            <w:top w:val="none" w:sz="0" w:space="0" w:color="auto"/>
            <w:left w:val="none" w:sz="0" w:space="0" w:color="auto"/>
            <w:bottom w:val="none" w:sz="0" w:space="0" w:color="auto"/>
            <w:right w:val="none" w:sz="0" w:space="0" w:color="auto"/>
          </w:divBdr>
        </w:div>
        <w:div w:id="1529488788">
          <w:marLeft w:val="0"/>
          <w:marRight w:val="0"/>
          <w:marTop w:val="0"/>
          <w:marBottom w:val="0"/>
          <w:divBdr>
            <w:top w:val="none" w:sz="0" w:space="0" w:color="auto"/>
            <w:left w:val="none" w:sz="0" w:space="0" w:color="auto"/>
            <w:bottom w:val="none" w:sz="0" w:space="0" w:color="auto"/>
            <w:right w:val="none" w:sz="0" w:space="0" w:color="auto"/>
          </w:divBdr>
        </w:div>
        <w:div w:id="1533302646">
          <w:marLeft w:val="0"/>
          <w:marRight w:val="0"/>
          <w:marTop w:val="0"/>
          <w:marBottom w:val="0"/>
          <w:divBdr>
            <w:top w:val="none" w:sz="0" w:space="0" w:color="auto"/>
            <w:left w:val="none" w:sz="0" w:space="0" w:color="auto"/>
            <w:bottom w:val="none" w:sz="0" w:space="0" w:color="auto"/>
            <w:right w:val="none" w:sz="0" w:space="0" w:color="auto"/>
          </w:divBdr>
        </w:div>
        <w:div w:id="1541167733">
          <w:marLeft w:val="0"/>
          <w:marRight w:val="0"/>
          <w:marTop w:val="0"/>
          <w:marBottom w:val="0"/>
          <w:divBdr>
            <w:top w:val="none" w:sz="0" w:space="0" w:color="auto"/>
            <w:left w:val="none" w:sz="0" w:space="0" w:color="auto"/>
            <w:bottom w:val="none" w:sz="0" w:space="0" w:color="auto"/>
            <w:right w:val="none" w:sz="0" w:space="0" w:color="auto"/>
          </w:divBdr>
        </w:div>
        <w:div w:id="1559975236">
          <w:marLeft w:val="0"/>
          <w:marRight w:val="0"/>
          <w:marTop w:val="0"/>
          <w:marBottom w:val="0"/>
          <w:divBdr>
            <w:top w:val="none" w:sz="0" w:space="0" w:color="auto"/>
            <w:left w:val="none" w:sz="0" w:space="0" w:color="auto"/>
            <w:bottom w:val="none" w:sz="0" w:space="0" w:color="auto"/>
            <w:right w:val="none" w:sz="0" w:space="0" w:color="auto"/>
          </w:divBdr>
        </w:div>
        <w:div w:id="1569338047">
          <w:marLeft w:val="0"/>
          <w:marRight w:val="0"/>
          <w:marTop w:val="0"/>
          <w:marBottom w:val="0"/>
          <w:divBdr>
            <w:top w:val="none" w:sz="0" w:space="0" w:color="auto"/>
            <w:left w:val="none" w:sz="0" w:space="0" w:color="auto"/>
            <w:bottom w:val="none" w:sz="0" w:space="0" w:color="auto"/>
            <w:right w:val="none" w:sz="0" w:space="0" w:color="auto"/>
          </w:divBdr>
        </w:div>
        <w:div w:id="1577591473">
          <w:marLeft w:val="0"/>
          <w:marRight w:val="0"/>
          <w:marTop w:val="0"/>
          <w:marBottom w:val="0"/>
          <w:divBdr>
            <w:top w:val="none" w:sz="0" w:space="0" w:color="auto"/>
            <w:left w:val="none" w:sz="0" w:space="0" w:color="auto"/>
            <w:bottom w:val="none" w:sz="0" w:space="0" w:color="auto"/>
            <w:right w:val="none" w:sz="0" w:space="0" w:color="auto"/>
          </w:divBdr>
        </w:div>
        <w:div w:id="1578401601">
          <w:marLeft w:val="0"/>
          <w:marRight w:val="0"/>
          <w:marTop w:val="0"/>
          <w:marBottom w:val="0"/>
          <w:divBdr>
            <w:top w:val="none" w:sz="0" w:space="0" w:color="auto"/>
            <w:left w:val="none" w:sz="0" w:space="0" w:color="auto"/>
            <w:bottom w:val="none" w:sz="0" w:space="0" w:color="auto"/>
            <w:right w:val="none" w:sz="0" w:space="0" w:color="auto"/>
          </w:divBdr>
        </w:div>
        <w:div w:id="1585608648">
          <w:marLeft w:val="0"/>
          <w:marRight w:val="0"/>
          <w:marTop w:val="0"/>
          <w:marBottom w:val="0"/>
          <w:divBdr>
            <w:top w:val="none" w:sz="0" w:space="0" w:color="auto"/>
            <w:left w:val="none" w:sz="0" w:space="0" w:color="auto"/>
            <w:bottom w:val="none" w:sz="0" w:space="0" w:color="auto"/>
            <w:right w:val="none" w:sz="0" w:space="0" w:color="auto"/>
          </w:divBdr>
        </w:div>
        <w:div w:id="1595242912">
          <w:marLeft w:val="0"/>
          <w:marRight w:val="0"/>
          <w:marTop w:val="0"/>
          <w:marBottom w:val="0"/>
          <w:divBdr>
            <w:top w:val="none" w:sz="0" w:space="0" w:color="auto"/>
            <w:left w:val="none" w:sz="0" w:space="0" w:color="auto"/>
            <w:bottom w:val="none" w:sz="0" w:space="0" w:color="auto"/>
            <w:right w:val="none" w:sz="0" w:space="0" w:color="auto"/>
          </w:divBdr>
        </w:div>
        <w:div w:id="1613587680">
          <w:marLeft w:val="0"/>
          <w:marRight w:val="0"/>
          <w:marTop w:val="0"/>
          <w:marBottom w:val="0"/>
          <w:divBdr>
            <w:top w:val="none" w:sz="0" w:space="0" w:color="auto"/>
            <w:left w:val="none" w:sz="0" w:space="0" w:color="auto"/>
            <w:bottom w:val="none" w:sz="0" w:space="0" w:color="auto"/>
            <w:right w:val="none" w:sz="0" w:space="0" w:color="auto"/>
          </w:divBdr>
        </w:div>
        <w:div w:id="1616794083">
          <w:marLeft w:val="0"/>
          <w:marRight w:val="0"/>
          <w:marTop w:val="0"/>
          <w:marBottom w:val="0"/>
          <w:divBdr>
            <w:top w:val="none" w:sz="0" w:space="0" w:color="auto"/>
            <w:left w:val="none" w:sz="0" w:space="0" w:color="auto"/>
            <w:bottom w:val="none" w:sz="0" w:space="0" w:color="auto"/>
            <w:right w:val="none" w:sz="0" w:space="0" w:color="auto"/>
          </w:divBdr>
        </w:div>
        <w:div w:id="1628121036">
          <w:marLeft w:val="0"/>
          <w:marRight w:val="0"/>
          <w:marTop w:val="0"/>
          <w:marBottom w:val="0"/>
          <w:divBdr>
            <w:top w:val="none" w:sz="0" w:space="0" w:color="auto"/>
            <w:left w:val="none" w:sz="0" w:space="0" w:color="auto"/>
            <w:bottom w:val="none" w:sz="0" w:space="0" w:color="auto"/>
            <w:right w:val="none" w:sz="0" w:space="0" w:color="auto"/>
          </w:divBdr>
        </w:div>
        <w:div w:id="1636831783">
          <w:marLeft w:val="0"/>
          <w:marRight w:val="0"/>
          <w:marTop w:val="0"/>
          <w:marBottom w:val="0"/>
          <w:divBdr>
            <w:top w:val="none" w:sz="0" w:space="0" w:color="auto"/>
            <w:left w:val="none" w:sz="0" w:space="0" w:color="auto"/>
            <w:bottom w:val="none" w:sz="0" w:space="0" w:color="auto"/>
            <w:right w:val="none" w:sz="0" w:space="0" w:color="auto"/>
          </w:divBdr>
        </w:div>
        <w:div w:id="1637643213">
          <w:marLeft w:val="0"/>
          <w:marRight w:val="0"/>
          <w:marTop w:val="0"/>
          <w:marBottom w:val="0"/>
          <w:divBdr>
            <w:top w:val="none" w:sz="0" w:space="0" w:color="auto"/>
            <w:left w:val="none" w:sz="0" w:space="0" w:color="auto"/>
            <w:bottom w:val="none" w:sz="0" w:space="0" w:color="auto"/>
            <w:right w:val="none" w:sz="0" w:space="0" w:color="auto"/>
          </w:divBdr>
        </w:div>
        <w:div w:id="1640650963">
          <w:marLeft w:val="0"/>
          <w:marRight w:val="0"/>
          <w:marTop w:val="0"/>
          <w:marBottom w:val="0"/>
          <w:divBdr>
            <w:top w:val="none" w:sz="0" w:space="0" w:color="auto"/>
            <w:left w:val="none" w:sz="0" w:space="0" w:color="auto"/>
            <w:bottom w:val="none" w:sz="0" w:space="0" w:color="auto"/>
            <w:right w:val="none" w:sz="0" w:space="0" w:color="auto"/>
          </w:divBdr>
        </w:div>
        <w:div w:id="1649362629">
          <w:marLeft w:val="0"/>
          <w:marRight w:val="0"/>
          <w:marTop w:val="0"/>
          <w:marBottom w:val="0"/>
          <w:divBdr>
            <w:top w:val="none" w:sz="0" w:space="0" w:color="auto"/>
            <w:left w:val="none" w:sz="0" w:space="0" w:color="auto"/>
            <w:bottom w:val="none" w:sz="0" w:space="0" w:color="auto"/>
            <w:right w:val="none" w:sz="0" w:space="0" w:color="auto"/>
          </w:divBdr>
        </w:div>
        <w:div w:id="1675112073">
          <w:marLeft w:val="0"/>
          <w:marRight w:val="0"/>
          <w:marTop w:val="0"/>
          <w:marBottom w:val="0"/>
          <w:divBdr>
            <w:top w:val="none" w:sz="0" w:space="0" w:color="auto"/>
            <w:left w:val="none" w:sz="0" w:space="0" w:color="auto"/>
            <w:bottom w:val="none" w:sz="0" w:space="0" w:color="auto"/>
            <w:right w:val="none" w:sz="0" w:space="0" w:color="auto"/>
          </w:divBdr>
        </w:div>
        <w:div w:id="1680040370">
          <w:marLeft w:val="0"/>
          <w:marRight w:val="0"/>
          <w:marTop w:val="0"/>
          <w:marBottom w:val="0"/>
          <w:divBdr>
            <w:top w:val="none" w:sz="0" w:space="0" w:color="auto"/>
            <w:left w:val="none" w:sz="0" w:space="0" w:color="auto"/>
            <w:bottom w:val="none" w:sz="0" w:space="0" w:color="auto"/>
            <w:right w:val="none" w:sz="0" w:space="0" w:color="auto"/>
          </w:divBdr>
        </w:div>
        <w:div w:id="1686324529">
          <w:marLeft w:val="0"/>
          <w:marRight w:val="0"/>
          <w:marTop w:val="0"/>
          <w:marBottom w:val="0"/>
          <w:divBdr>
            <w:top w:val="none" w:sz="0" w:space="0" w:color="auto"/>
            <w:left w:val="none" w:sz="0" w:space="0" w:color="auto"/>
            <w:bottom w:val="none" w:sz="0" w:space="0" w:color="auto"/>
            <w:right w:val="none" w:sz="0" w:space="0" w:color="auto"/>
          </w:divBdr>
        </w:div>
        <w:div w:id="1725593194">
          <w:marLeft w:val="0"/>
          <w:marRight w:val="0"/>
          <w:marTop w:val="0"/>
          <w:marBottom w:val="0"/>
          <w:divBdr>
            <w:top w:val="none" w:sz="0" w:space="0" w:color="auto"/>
            <w:left w:val="none" w:sz="0" w:space="0" w:color="auto"/>
            <w:bottom w:val="none" w:sz="0" w:space="0" w:color="auto"/>
            <w:right w:val="none" w:sz="0" w:space="0" w:color="auto"/>
          </w:divBdr>
        </w:div>
        <w:div w:id="1744597049">
          <w:marLeft w:val="0"/>
          <w:marRight w:val="0"/>
          <w:marTop w:val="0"/>
          <w:marBottom w:val="0"/>
          <w:divBdr>
            <w:top w:val="none" w:sz="0" w:space="0" w:color="auto"/>
            <w:left w:val="none" w:sz="0" w:space="0" w:color="auto"/>
            <w:bottom w:val="none" w:sz="0" w:space="0" w:color="auto"/>
            <w:right w:val="none" w:sz="0" w:space="0" w:color="auto"/>
          </w:divBdr>
        </w:div>
        <w:div w:id="1745177340">
          <w:marLeft w:val="0"/>
          <w:marRight w:val="0"/>
          <w:marTop w:val="0"/>
          <w:marBottom w:val="0"/>
          <w:divBdr>
            <w:top w:val="none" w:sz="0" w:space="0" w:color="auto"/>
            <w:left w:val="none" w:sz="0" w:space="0" w:color="auto"/>
            <w:bottom w:val="none" w:sz="0" w:space="0" w:color="auto"/>
            <w:right w:val="none" w:sz="0" w:space="0" w:color="auto"/>
          </w:divBdr>
        </w:div>
        <w:div w:id="1745224041">
          <w:marLeft w:val="0"/>
          <w:marRight w:val="0"/>
          <w:marTop w:val="0"/>
          <w:marBottom w:val="0"/>
          <w:divBdr>
            <w:top w:val="none" w:sz="0" w:space="0" w:color="auto"/>
            <w:left w:val="none" w:sz="0" w:space="0" w:color="auto"/>
            <w:bottom w:val="none" w:sz="0" w:space="0" w:color="auto"/>
            <w:right w:val="none" w:sz="0" w:space="0" w:color="auto"/>
          </w:divBdr>
        </w:div>
        <w:div w:id="1758595090">
          <w:marLeft w:val="0"/>
          <w:marRight w:val="0"/>
          <w:marTop w:val="0"/>
          <w:marBottom w:val="0"/>
          <w:divBdr>
            <w:top w:val="none" w:sz="0" w:space="0" w:color="auto"/>
            <w:left w:val="none" w:sz="0" w:space="0" w:color="auto"/>
            <w:bottom w:val="none" w:sz="0" w:space="0" w:color="auto"/>
            <w:right w:val="none" w:sz="0" w:space="0" w:color="auto"/>
          </w:divBdr>
        </w:div>
        <w:div w:id="1776092106">
          <w:marLeft w:val="0"/>
          <w:marRight w:val="0"/>
          <w:marTop w:val="0"/>
          <w:marBottom w:val="0"/>
          <w:divBdr>
            <w:top w:val="none" w:sz="0" w:space="0" w:color="auto"/>
            <w:left w:val="none" w:sz="0" w:space="0" w:color="auto"/>
            <w:bottom w:val="none" w:sz="0" w:space="0" w:color="auto"/>
            <w:right w:val="none" w:sz="0" w:space="0" w:color="auto"/>
          </w:divBdr>
        </w:div>
        <w:div w:id="1788163919">
          <w:marLeft w:val="0"/>
          <w:marRight w:val="0"/>
          <w:marTop w:val="0"/>
          <w:marBottom w:val="0"/>
          <w:divBdr>
            <w:top w:val="none" w:sz="0" w:space="0" w:color="auto"/>
            <w:left w:val="none" w:sz="0" w:space="0" w:color="auto"/>
            <w:bottom w:val="none" w:sz="0" w:space="0" w:color="auto"/>
            <w:right w:val="none" w:sz="0" w:space="0" w:color="auto"/>
          </w:divBdr>
        </w:div>
        <w:div w:id="1798255352">
          <w:marLeft w:val="0"/>
          <w:marRight w:val="0"/>
          <w:marTop w:val="0"/>
          <w:marBottom w:val="0"/>
          <w:divBdr>
            <w:top w:val="none" w:sz="0" w:space="0" w:color="auto"/>
            <w:left w:val="none" w:sz="0" w:space="0" w:color="auto"/>
            <w:bottom w:val="none" w:sz="0" w:space="0" w:color="auto"/>
            <w:right w:val="none" w:sz="0" w:space="0" w:color="auto"/>
          </w:divBdr>
        </w:div>
        <w:div w:id="1799840311">
          <w:marLeft w:val="0"/>
          <w:marRight w:val="0"/>
          <w:marTop w:val="0"/>
          <w:marBottom w:val="0"/>
          <w:divBdr>
            <w:top w:val="none" w:sz="0" w:space="0" w:color="auto"/>
            <w:left w:val="none" w:sz="0" w:space="0" w:color="auto"/>
            <w:bottom w:val="none" w:sz="0" w:space="0" w:color="auto"/>
            <w:right w:val="none" w:sz="0" w:space="0" w:color="auto"/>
          </w:divBdr>
        </w:div>
        <w:div w:id="1809206089">
          <w:marLeft w:val="0"/>
          <w:marRight w:val="0"/>
          <w:marTop w:val="0"/>
          <w:marBottom w:val="0"/>
          <w:divBdr>
            <w:top w:val="none" w:sz="0" w:space="0" w:color="auto"/>
            <w:left w:val="none" w:sz="0" w:space="0" w:color="auto"/>
            <w:bottom w:val="none" w:sz="0" w:space="0" w:color="auto"/>
            <w:right w:val="none" w:sz="0" w:space="0" w:color="auto"/>
          </w:divBdr>
        </w:div>
        <w:div w:id="1809979960">
          <w:marLeft w:val="0"/>
          <w:marRight w:val="0"/>
          <w:marTop w:val="0"/>
          <w:marBottom w:val="0"/>
          <w:divBdr>
            <w:top w:val="none" w:sz="0" w:space="0" w:color="auto"/>
            <w:left w:val="none" w:sz="0" w:space="0" w:color="auto"/>
            <w:bottom w:val="none" w:sz="0" w:space="0" w:color="auto"/>
            <w:right w:val="none" w:sz="0" w:space="0" w:color="auto"/>
          </w:divBdr>
        </w:div>
        <w:div w:id="1818565561">
          <w:marLeft w:val="0"/>
          <w:marRight w:val="0"/>
          <w:marTop w:val="0"/>
          <w:marBottom w:val="0"/>
          <w:divBdr>
            <w:top w:val="none" w:sz="0" w:space="0" w:color="auto"/>
            <w:left w:val="none" w:sz="0" w:space="0" w:color="auto"/>
            <w:bottom w:val="none" w:sz="0" w:space="0" w:color="auto"/>
            <w:right w:val="none" w:sz="0" w:space="0" w:color="auto"/>
          </w:divBdr>
        </w:div>
        <w:div w:id="1832331844">
          <w:marLeft w:val="0"/>
          <w:marRight w:val="0"/>
          <w:marTop w:val="0"/>
          <w:marBottom w:val="0"/>
          <w:divBdr>
            <w:top w:val="none" w:sz="0" w:space="0" w:color="auto"/>
            <w:left w:val="none" w:sz="0" w:space="0" w:color="auto"/>
            <w:bottom w:val="none" w:sz="0" w:space="0" w:color="auto"/>
            <w:right w:val="none" w:sz="0" w:space="0" w:color="auto"/>
          </w:divBdr>
        </w:div>
        <w:div w:id="1856797905">
          <w:marLeft w:val="0"/>
          <w:marRight w:val="0"/>
          <w:marTop w:val="0"/>
          <w:marBottom w:val="0"/>
          <w:divBdr>
            <w:top w:val="none" w:sz="0" w:space="0" w:color="auto"/>
            <w:left w:val="none" w:sz="0" w:space="0" w:color="auto"/>
            <w:bottom w:val="none" w:sz="0" w:space="0" w:color="auto"/>
            <w:right w:val="none" w:sz="0" w:space="0" w:color="auto"/>
          </w:divBdr>
        </w:div>
        <w:div w:id="1858425003">
          <w:marLeft w:val="0"/>
          <w:marRight w:val="0"/>
          <w:marTop w:val="0"/>
          <w:marBottom w:val="0"/>
          <w:divBdr>
            <w:top w:val="none" w:sz="0" w:space="0" w:color="auto"/>
            <w:left w:val="none" w:sz="0" w:space="0" w:color="auto"/>
            <w:bottom w:val="none" w:sz="0" w:space="0" w:color="auto"/>
            <w:right w:val="none" w:sz="0" w:space="0" w:color="auto"/>
          </w:divBdr>
        </w:div>
        <w:div w:id="1864711171">
          <w:marLeft w:val="0"/>
          <w:marRight w:val="0"/>
          <w:marTop w:val="0"/>
          <w:marBottom w:val="0"/>
          <w:divBdr>
            <w:top w:val="none" w:sz="0" w:space="0" w:color="auto"/>
            <w:left w:val="none" w:sz="0" w:space="0" w:color="auto"/>
            <w:bottom w:val="none" w:sz="0" w:space="0" w:color="auto"/>
            <w:right w:val="none" w:sz="0" w:space="0" w:color="auto"/>
          </w:divBdr>
        </w:div>
        <w:div w:id="1874270968">
          <w:marLeft w:val="0"/>
          <w:marRight w:val="0"/>
          <w:marTop w:val="0"/>
          <w:marBottom w:val="0"/>
          <w:divBdr>
            <w:top w:val="none" w:sz="0" w:space="0" w:color="auto"/>
            <w:left w:val="none" w:sz="0" w:space="0" w:color="auto"/>
            <w:bottom w:val="none" w:sz="0" w:space="0" w:color="auto"/>
            <w:right w:val="none" w:sz="0" w:space="0" w:color="auto"/>
          </w:divBdr>
        </w:div>
        <w:div w:id="1896623168">
          <w:marLeft w:val="0"/>
          <w:marRight w:val="0"/>
          <w:marTop w:val="0"/>
          <w:marBottom w:val="0"/>
          <w:divBdr>
            <w:top w:val="none" w:sz="0" w:space="0" w:color="auto"/>
            <w:left w:val="none" w:sz="0" w:space="0" w:color="auto"/>
            <w:bottom w:val="none" w:sz="0" w:space="0" w:color="auto"/>
            <w:right w:val="none" w:sz="0" w:space="0" w:color="auto"/>
          </w:divBdr>
        </w:div>
        <w:div w:id="1914509575">
          <w:marLeft w:val="0"/>
          <w:marRight w:val="0"/>
          <w:marTop w:val="0"/>
          <w:marBottom w:val="0"/>
          <w:divBdr>
            <w:top w:val="none" w:sz="0" w:space="0" w:color="auto"/>
            <w:left w:val="none" w:sz="0" w:space="0" w:color="auto"/>
            <w:bottom w:val="none" w:sz="0" w:space="0" w:color="auto"/>
            <w:right w:val="none" w:sz="0" w:space="0" w:color="auto"/>
          </w:divBdr>
        </w:div>
        <w:div w:id="1930847937">
          <w:marLeft w:val="0"/>
          <w:marRight w:val="0"/>
          <w:marTop w:val="0"/>
          <w:marBottom w:val="0"/>
          <w:divBdr>
            <w:top w:val="none" w:sz="0" w:space="0" w:color="auto"/>
            <w:left w:val="none" w:sz="0" w:space="0" w:color="auto"/>
            <w:bottom w:val="none" w:sz="0" w:space="0" w:color="auto"/>
            <w:right w:val="none" w:sz="0" w:space="0" w:color="auto"/>
          </w:divBdr>
        </w:div>
        <w:div w:id="1941063058">
          <w:marLeft w:val="0"/>
          <w:marRight w:val="0"/>
          <w:marTop w:val="0"/>
          <w:marBottom w:val="0"/>
          <w:divBdr>
            <w:top w:val="none" w:sz="0" w:space="0" w:color="auto"/>
            <w:left w:val="none" w:sz="0" w:space="0" w:color="auto"/>
            <w:bottom w:val="none" w:sz="0" w:space="0" w:color="auto"/>
            <w:right w:val="none" w:sz="0" w:space="0" w:color="auto"/>
          </w:divBdr>
        </w:div>
        <w:div w:id="1946765256">
          <w:marLeft w:val="0"/>
          <w:marRight w:val="0"/>
          <w:marTop w:val="0"/>
          <w:marBottom w:val="0"/>
          <w:divBdr>
            <w:top w:val="none" w:sz="0" w:space="0" w:color="auto"/>
            <w:left w:val="none" w:sz="0" w:space="0" w:color="auto"/>
            <w:bottom w:val="none" w:sz="0" w:space="0" w:color="auto"/>
            <w:right w:val="none" w:sz="0" w:space="0" w:color="auto"/>
          </w:divBdr>
        </w:div>
        <w:div w:id="1959868151">
          <w:marLeft w:val="0"/>
          <w:marRight w:val="0"/>
          <w:marTop w:val="0"/>
          <w:marBottom w:val="0"/>
          <w:divBdr>
            <w:top w:val="none" w:sz="0" w:space="0" w:color="auto"/>
            <w:left w:val="none" w:sz="0" w:space="0" w:color="auto"/>
            <w:bottom w:val="none" w:sz="0" w:space="0" w:color="auto"/>
            <w:right w:val="none" w:sz="0" w:space="0" w:color="auto"/>
          </w:divBdr>
        </w:div>
        <w:div w:id="1967538594">
          <w:marLeft w:val="0"/>
          <w:marRight w:val="0"/>
          <w:marTop w:val="0"/>
          <w:marBottom w:val="0"/>
          <w:divBdr>
            <w:top w:val="none" w:sz="0" w:space="0" w:color="auto"/>
            <w:left w:val="none" w:sz="0" w:space="0" w:color="auto"/>
            <w:bottom w:val="none" w:sz="0" w:space="0" w:color="auto"/>
            <w:right w:val="none" w:sz="0" w:space="0" w:color="auto"/>
          </w:divBdr>
        </w:div>
        <w:div w:id="1971671647">
          <w:marLeft w:val="0"/>
          <w:marRight w:val="0"/>
          <w:marTop w:val="0"/>
          <w:marBottom w:val="0"/>
          <w:divBdr>
            <w:top w:val="none" w:sz="0" w:space="0" w:color="auto"/>
            <w:left w:val="none" w:sz="0" w:space="0" w:color="auto"/>
            <w:bottom w:val="none" w:sz="0" w:space="0" w:color="auto"/>
            <w:right w:val="none" w:sz="0" w:space="0" w:color="auto"/>
          </w:divBdr>
        </w:div>
        <w:div w:id="1971784955">
          <w:marLeft w:val="0"/>
          <w:marRight w:val="0"/>
          <w:marTop w:val="0"/>
          <w:marBottom w:val="0"/>
          <w:divBdr>
            <w:top w:val="none" w:sz="0" w:space="0" w:color="auto"/>
            <w:left w:val="none" w:sz="0" w:space="0" w:color="auto"/>
            <w:bottom w:val="none" w:sz="0" w:space="0" w:color="auto"/>
            <w:right w:val="none" w:sz="0" w:space="0" w:color="auto"/>
          </w:divBdr>
        </w:div>
        <w:div w:id="1972784614">
          <w:marLeft w:val="0"/>
          <w:marRight w:val="0"/>
          <w:marTop w:val="0"/>
          <w:marBottom w:val="0"/>
          <w:divBdr>
            <w:top w:val="none" w:sz="0" w:space="0" w:color="auto"/>
            <w:left w:val="none" w:sz="0" w:space="0" w:color="auto"/>
            <w:bottom w:val="none" w:sz="0" w:space="0" w:color="auto"/>
            <w:right w:val="none" w:sz="0" w:space="0" w:color="auto"/>
          </w:divBdr>
        </w:div>
        <w:div w:id="1987201601">
          <w:marLeft w:val="0"/>
          <w:marRight w:val="0"/>
          <w:marTop w:val="0"/>
          <w:marBottom w:val="0"/>
          <w:divBdr>
            <w:top w:val="none" w:sz="0" w:space="0" w:color="auto"/>
            <w:left w:val="none" w:sz="0" w:space="0" w:color="auto"/>
            <w:bottom w:val="none" w:sz="0" w:space="0" w:color="auto"/>
            <w:right w:val="none" w:sz="0" w:space="0" w:color="auto"/>
          </w:divBdr>
        </w:div>
        <w:div w:id="1988589758">
          <w:marLeft w:val="0"/>
          <w:marRight w:val="0"/>
          <w:marTop w:val="0"/>
          <w:marBottom w:val="0"/>
          <w:divBdr>
            <w:top w:val="none" w:sz="0" w:space="0" w:color="auto"/>
            <w:left w:val="none" w:sz="0" w:space="0" w:color="auto"/>
            <w:bottom w:val="none" w:sz="0" w:space="0" w:color="auto"/>
            <w:right w:val="none" w:sz="0" w:space="0" w:color="auto"/>
          </w:divBdr>
        </w:div>
        <w:div w:id="2002733630">
          <w:marLeft w:val="0"/>
          <w:marRight w:val="0"/>
          <w:marTop w:val="0"/>
          <w:marBottom w:val="0"/>
          <w:divBdr>
            <w:top w:val="none" w:sz="0" w:space="0" w:color="auto"/>
            <w:left w:val="none" w:sz="0" w:space="0" w:color="auto"/>
            <w:bottom w:val="none" w:sz="0" w:space="0" w:color="auto"/>
            <w:right w:val="none" w:sz="0" w:space="0" w:color="auto"/>
          </w:divBdr>
        </w:div>
        <w:div w:id="2018343561">
          <w:marLeft w:val="0"/>
          <w:marRight w:val="0"/>
          <w:marTop w:val="0"/>
          <w:marBottom w:val="0"/>
          <w:divBdr>
            <w:top w:val="none" w:sz="0" w:space="0" w:color="auto"/>
            <w:left w:val="none" w:sz="0" w:space="0" w:color="auto"/>
            <w:bottom w:val="none" w:sz="0" w:space="0" w:color="auto"/>
            <w:right w:val="none" w:sz="0" w:space="0" w:color="auto"/>
          </w:divBdr>
        </w:div>
        <w:div w:id="2020160593">
          <w:marLeft w:val="0"/>
          <w:marRight w:val="0"/>
          <w:marTop w:val="0"/>
          <w:marBottom w:val="0"/>
          <w:divBdr>
            <w:top w:val="none" w:sz="0" w:space="0" w:color="auto"/>
            <w:left w:val="none" w:sz="0" w:space="0" w:color="auto"/>
            <w:bottom w:val="none" w:sz="0" w:space="0" w:color="auto"/>
            <w:right w:val="none" w:sz="0" w:space="0" w:color="auto"/>
          </w:divBdr>
        </w:div>
        <w:div w:id="2068452785">
          <w:marLeft w:val="0"/>
          <w:marRight w:val="0"/>
          <w:marTop w:val="0"/>
          <w:marBottom w:val="0"/>
          <w:divBdr>
            <w:top w:val="none" w:sz="0" w:space="0" w:color="auto"/>
            <w:left w:val="none" w:sz="0" w:space="0" w:color="auto"/>
            <w:bottom w:val="none" w:sz="0" w:space="0" w:color="auto"/>
            <w:right w:val="none" w:sz="0" w:space="0" w:color="auto"/>
          </w:divBdr>
        </w:div>
        <w:div w:id="2080706328">
          <w:marLeft w:val="0"/>
          <w:marRight w:val="0"/>
          <w:marTop w:val="0"/>
          <w:marBottom w:val="0"/>
          <w:divBdr>
            <w:top w:val="none" w:sz="0" w:space="0" w:color="auto"/>
            <w:left w:val="none" w:sz="0" w:space="0" w:color="auto"/>
            <w:bottom w:val="none" w:sz="0" w:space="0" w:color="auto"/>
            <w:right w:val="none" w:sz="0" w:space="0" w:color="auto"/>
          </w:divBdr>
        </w:div>
        <w:div w:id="2116368510">
          <w:marLeft w:val="0"/>
          <w:marRight w:val="0"/>
          <w:marTop w:val="0"/>
          <w:marBottom w:val="0"/>
          <w:divBdr>
            <w:top w:val="none" w:sz="0" w:space="0" w:color="auto"/>
            <w:left w:val="none" w:sz="0" w:space="0" w:color="auto"/>
            <w:bottom w:val="none" w:sz="0" w:space="0" w:color="auto"/>
            <w:right w:val="none" w:sz="0" w:space="0" w:color="auto"/>
          </w:divBdr>
        </w:div>
        <w:div w:id="2128506033">
          <w:marLeft w:val="0"/>
          <w:marRight w:val="0"/>
          <w:marTop w:val="0"/>
          <w:marBottom w:val="0"/>
          <w:divBdr>
            <w:top w:val="none" w:sz="0" w:space="0" w:color="auto"/>
            <w:left w:val="none" w:sz="0" w:space="0" w:color="auto"/>
            <w:bottom w:val="none" w:sz="0" w:space="0" w:color="auto"/>
            <w:right w:val="none" w:sz="0" w:space="0" w:color="auto"/>
          </w:divBdr>
        </w:div>
        <w:div w:id="2128575816">
          <w:marLeft w:val="0"/>
          <w:marRight w:val="0"/>
          <w:marTop w:val="0"/>
          <w:marBottom w:val="0"/>
          <w:divBdr>
            <w:top w:val="none" w:sz="0" w:space="0" w:color="auto"/>
            <w:left w:val="none" w:sz="0" w:space="0" w:color="auto"/>
            <w:bottom w:val="none" w:sz="0" w:space="0" w:color="auto"/>
            <w:right w:val="none" w:sz="0" w:space="0" w:color="auto"/>
          </w:divBdr>
        </w:div>
        <w:div w:id="2129160390">
          <w:marLeft w:val="0"/>
          <w:marRight w:val="0"/>
          <w:marTop w:val="0"/>
          <w:marBottom w:val="0"/>
          <w:divBdr>
            <w:top w:val="none" w:sz="0" w:space="0" w:color="auto"/>
            <w:left w:val="none" w:sz="0" w:space="0" w:color="auto"/>
            <w:bottom w:val="none" w:sz="0" w:space="0" w:color="auto"/>
            <w:right w:val="none" w:sz="0" w:space="0" w:color="auto"/>
          </w:divBdr>
        </w:div>
        <w:div w:id="2140605819">
          <w:marLeft w:val="0"/>
          <w:marRight w:val="0"/>
          <w:marTop w:val="0"/>
          <w:marBottom w:val="0"/>
          <w:divBdr>
            <w:top w:val="none" w:sz="0" w:space="0" w:color="auto"/>
            <w:left w:val="none" w:sz="0" w:space="0" w:color="auto"/>
            <w:bottom w:val="none" w:sz="0" w:space="0" w:color="auto"/>
            <w:right w:val="none" w:sz="0" w:space="0" w:color="auto"/>
          </w:divBdr>
        </w:div>
        <w:div w:id="2144033751">
          <w:marLeft w:val="0"/>
          <w:marRight w:val="0"/>
          <w:marTop w:val="0"/>
          <w:marBottom w:val="0"/>
          <w:divBdr>
            <w:top w:val="none" w:sz="0" w:space="0" w:color="auto"/>
            <w:left w:val="none" w:sz="0" w:space="0" w:color="auto"/>
            <w:bottom w:val="none" w:sz="0" w:space="0" w:color="auto"/>
            <w:right w:val="none" w:sz="0" w:space="0" w:color="auto"/>
          </w:divBdr>
        </w:div>
        <w:div w:id="2144107022">
          <w:marLeft w:val="0"/>
          <w:marRight w:val="0"/>
          <w:marTop w:val="0"/>
          <w:marBottom w:val="0"/>
          <w:divBdr>
            <w:top w:val="none" w:sz="0" w:space="0" w:color="auto"/>
            <w:left w:val="none" w:sz="0" w:space="0" w:color="auto"/>
            <w:bottom w:val="none" w:sz="0" w:space="0" w:color="auto"/>
            <w:right w:val="none" w:sz="0" w:space="0" w:color="auto"/>
          </w:divBdr>
        </w:div>
      </w:divsChild>
    </w:div>
    <w:div w:id="1834758304">
      <w:bodyDiv w:val="1"/>
      <w:marLeft w:val="0"/>
      <w:marRight w:val="0"/>
      <w:marTop w:val="0"/>
      <w:marBottom w:val="0"/>
      <w:divBdr>
        <w:top w:val="none" w:sz="0" w:space="0" w:color="auto"/>
        <w:left w:val="none" w:sz="0" w:space="0" w:color="auto"/>
        <w:bottom w:val="none" w:sz="0" w:space="0" w:color="auto"/>
        <w:right w:val="none" w:sz="0" w:space="0" w:color="auto"/>
      </w:divBdr>
      <w:divsChild>
        <w:div w:id="219875112">
          <w:marLeft w:val="0"/>
          <w:marRight w:val="0"/>
          <w:marTop w:val="0"/>
          <w:marBottom w:val="0"/>
          <w:divBdr>
            <w:top w:val="none" w:sz="0" w:space="0" w:color="auto"/>
            <w:left w:val="none" w:sz="0" w:space="0" w:color="auto"/>
            <w:bottom w:val="none" w:sz="0" w:space="0" w:color="auto"/>
            <w:right w:val="none" w:sz="0" w:space="0" w:color="auto"/>
          </w:divBdr>
        </w:div>
        <w:div w:id="318383646">
          <w:marLeft w:val="0"/>
          <w:marRight w:val="0"/>
          <w:marTop w:val="0"/>
          <w:marBottom w:val="0"/>
          <w:divBdr>
            <w:top w:val="none" w:sz="0" w:space="0" w:color="auto"/>
            <w:left w:val="none" w:sz="0" w:space="0" w:color="auto"/>
            <w:bottom w:val="none" w:sz="0" w:space="0" w:color="auto"/>
            <w:right w:val="none" w:sz="0" w:space="0" w:color="auto"/>
          </w:divBdr>
        </w:div>
        <w:div w:id="676884047">
          <w:marLeft w:val="0"/>
          <w:marRight w:val="0"/>
          <w:marTop w:val="0"/>
          <w:marBottom w:val="0"/>
          <w:divBdr>
            <w:top w:val="none" w:sz="0" w:space="0" w:color="auto"/>
            <w:left w:val="none" w:sz="0" w:space="0" w:color="auto"/>
            <w:bottom w:val="none" w:sz="0" w:space="0" w:color="auto"/>
            <w:right w:val="none" w:sz="0" w:space="0" w:color="auto"/>
          </w:divBdr>
        </w:div>
        <w:div w:id="772090926">
          <w:marLeft w:val="0"/>
          <w:marRight w:val="0"/>
          <w:marTop w:val="0"/>
          <w:marBottom w:val="0"/>
          <w:divBdr>
            <w:top w:val="none" w:sz="0" w:space="0" w:color="auto"/>
            <w:left w:val="none" w:sz="0" w:space="0" w:color="auto"/>
            <w:bottom w:val="none" w:sz="0" w:space="0" w:color="auto"/>
            <w:right w:val="none" w:sz="0" w:space="0" w:color="auto"/>
          </w:divBdr>
        </w:div>
        <w:div w:id="1165247650">
          <w:marLeft w:val="0"/>
          <w:marRight w:val="0"/>
          <w:marTop w:val="0"/>
          <w:marBottom w:val="0"/>
          <w:divBdr>
            <w:top w:val="none" w:sz="0" w:space="0" w:color="auto"/>
            <w:left w:val="none" w:sz="0" w:space="0" w:color="auto"/>
            <w:bottom w:val="none" w:sz="0" w:space="0" w:color="auto"/>
            <w:right w:val="none" w:sz="0" w:space="0" w:color="auto"/>
          </w:divBdr>
        </w:div>
        <w:div w:id="1422337849">
          <w:marLeft w:val="0"/>
          <w:marRight w:val="0"/>
          <w:marTop w:val="0"/>
          <w:marBottom w:val="0"/>
          <w:divBdr>
            <w:top w:val="none" w:sz="0" w:space="0" w:color="auto"/>
            <w:left w:val="none" w:sz="0" w:space="0" w:color="auto"/>
            <w:bottom w:val="none" w:sz="0" w:space="0" w:color="auto"/>
            <w:right w:val="none" w:sz="0" w:space="0" w:color="auto"/>
          </w:divBdr>
        </w:div>
        <w:div w:id="1517965250">
          <w:marLeft w:val="0"/>
          <w:marRight w:val="0"/>
          <w:marTop w:val="0"/>
          <w:marBottom w:val="0"/>
          <w:divBdr>
            <w:top w:val="none" w:sz="0" w:space="0" w:color="auto"/>
            <w:left w:val="none" w:sz="0" w:space="0" w:color="auto"/>
            <w:bottom w:val="none" w:sz="0" w:space="0" w:color="auto"/>
            <w:right w:val="none" w:sz="0" w:space="0" w:color="auto"/>
          </w:divBdr>
        </w:div>
        <w:div w:id="1559123423">
          <w:marLeft w:val="0"/>
          <w:marRight w:val="0"/>
          <w:marTop w:val="0"/>
          <w:marBottom w:val="0"/>
          <w:divBdr>
            <w:top w:val="none" w:sz="0" w:space="0" w:color="auto"/>
            <w:left w:val="none" w:sz="0" w:space="0" w:color="auto"/>
            <w:bottom w:val="none" w:sz="0" w:space="0" w:color="auto"/>
            <w:right w:val="none" w:sz="0" w:space="0" w:color="auto"/>
          </w:divBdr>
        </w:div>
        <w:div w:id="1785490745">
          <w:marLeft w:val="0"/>
          <w:marRight w:val="0"/>
          <w:marTop w:val="0"/>
          <w:marBottom w:val="0"/>
          <w:divBdr>
            <w:top w:val="none" w:sz="0" w:space="0" w:color="auto"/>
            <w:left w:val="none" w:sz="0" w:space="0" w:color="auto"/>
            <w:bottom w:val="none" w:sz="0" w:space="0" w:color="auto"/>
            <w:right w:val="none" w:sz="0" w:space="0" w:color="auto"/>
          </w:divBdr>
        </w:div>
        <w:div w:id="1814370114">
          <w:marLeft w:val="0"/>
          <w:marRight w:val="0"/>
          <w:marTop w:val="0"/>
          <w:marBottom w:val="0"/>
          <w:divBdr>
            <w:top w:val="none" w:sz="0" w:space="0" w:color="auto"/>
            <w:left w:val="none" w:sz="0" w:space="0" w:color="auto"/>
            <w:bottom w:val="none" w:sz="0" w:space="0" w:color="auto"/>
            <w:right w:val="none" w:sz="0" w:space="0" w:color="auto"/>
          </w:divBdr>
        </w:div>
        <w:div w:id="1876501895">
          <w:marLeft w:val="0"/>
          <w:marRight w:val="0"/>
          <w:marTop w:val="0"/>
          <w:marBottom w:val="0"/>
          <w:divBdr>
            <w:top w:val="none" w:sz="0" w:space="0" w:color="auto"/>
            <w:left w:val="none" w:sz="0" w:space="0" w:color="auto"/>
            <w:bottom w:val="none" w:sz="0" w:space="0" w:color="auto"/>
            <w:right w:val="none" w:sz="0" w:space="0" w:color="auto"/>
          </w:divBdr>
        </w:div>
        <w:div w:id="1896236754">
          <w:marLeft w:val="0"/>
          <w:marRight w:val="0"/>
          <w:marTop w:val="0"/>
          <w:marBottom w:val="0"/>
          <w:divBdr>
            <w:top w:val="none" w:sz="0" w:space="0" w:color="auto"/>
            <w:left w:val="none" w:sz="0" w:space="0" w:color="auto"/>
            <w:bottom w:val="none" w:sz="0" w:space="0" w:color="auto"/>
            <w:right w:val="none" w:sz="0" w:space="0" w:color="auto"/>
          </w:divBdr>
        </w:div>
        <w:div w:id="2027555186">
          <w:marLeft w:val="0"/>
          <w:marRight w:val="0"/>
          <w:marTop w:val="0"/>
          <w:marBottom w:val="0"/>
          <w:divBdr>
            <w:top w:val="none" w:sz="0" w:space="0" w:color="auto"/>
            <w:left w:val="none" w:sz="0" w:space="0" w:color="auto"/>
            <w:bottom w:val="none" w:sz="0" w:space="0" w:color="auto"/>
            <w:right w:val="none" w:sz="0" w:space="0" w:color="auto"/>
          </w:divBdr>
        </w:div>
      </w:divsChild>
    </w:div>
    <w:div w:id="1841699743">
      <w:bodyDiv w:val="1"/>
      <w:marLeft w:val="0"/>
      <w:marRight w:val="0"/>
      <w:marTop w:val="0"/>
      <w:marBottom w:val="0"/>
      <w:divBdr>
        <w:top w:val="none" w:sz="0" w:space="0" w:color="auto"/>
        <w:left w:val="none" w:sz="0" w:space="0" w:color="auto"/>
        <w:bottom w:val="none" w:sz="0" w:space="0" w:color="auto"/>
        <w:right w:val="none" w:sz="0" w:space="0" w:color="auto"/>
      </w:divBdr>
      <w:divsChild>
        <w:div w:id="122357533">
          <w:marLeft w:val="0"/>
          <w:marRight w:val="0"/>
          <w:marTop w:val="0"/>
          <w:marBottom w:val="0"/>
          <w:divBdr>
            <w:top w:val="none" w:sz="0" w:space="0" w:color="auto"/>
            <w:left w:val="none" w:sz="0" w:space="0" w:color="auto"/>
            <w:bottom w:val="none" w:sz="0" w:space="0" w:color="auto"/>
            <w:right w:val="none" w:sz="0" w:space="0" w:color="auto"/>
          </w:divBdr>
        </w:div>
        <w:div w:id="1784612991">
          <w:marLeft w:val="0"/>
          <w:marRight w:val="0"/>
          <w:marTop w:val="0"/>
          <w:marBottom w:val="0"/>
          <w:divBdr>
            <w:top w:val="none" w:sz="0" w:space="0" w:color="auto"/>
            <w:left w:val="none" w:sz="0" w:space="0" w:color="auto"/>
            <w:bottom w:val="none" w:sz="0" w:space="0" w:color="auto"/>
            <w:right w:val="none" w:sz="0" w:space="0" w:color="auto"/>
          </w:divBdr>
        </w:div>
        <w:div w:id="1797528665">
          <w:marLeft w:val="0"/>
          <w:marRight w:val="0"/>
          <w:marTop w:val="0"/>
          <w:marBottom w:val="0"/>
          <w:divBdr>
            <w:top w:val="none" w:sz="0" w:space="0" w:color="auto"/>
            <w:left w:val="none" w:sz="0" w:space="0" w:color="auto"/>
            <w:bottom w:val="none" w:sz="0" w:space="0" w:color="auto"/>
            <w:right w:val="none" w:sz="0" w:space="0" w:color="auto"/>
          </w:divBdr>
        </w:div>
        <w:div w:id="1805154445">
          <w:marLeft w:val="0"/>
          <w:marRight w:val="0"/>
          <w:marTop w:val="0"/>
          <w:marBottom w:val="0"/>
          <w:divBdr>
            <w:top w:val="none" w:sz="0" w:space="0" w:color="auto"/>
            <w:left w:val="none" w:sz="0" w:space="0" w:color="auto"/>
            <w:bottom w:val="none" w:sz="0" w:space="0" w:color="auto"/>
            <w:right w:val="none" w:sz="0" w:space="0" w:color="auto"/>
          </w:divBdr>
        </w:div>
      </w:divsChild>
    </w:div>
    <w:div w:id="1855682254">
      <w:bodyDiv w:val="1"/>
      <w:marLeft w:val="0"/>
      <w:marRight w:val="0"/>
      <w:marTop w:val="0"/>
      <w:marBottom w:val="0"/>
      <w:divBdr>
        <w:top w:val="none" w:sz="0" w:space="0" w:color="auto"/>
        <w:left w:val="none" w:sz="0" w:space="0" w:color="auto"/>
        <w:bottom w:val="none" w:sz="0" w:space="0" w:color="auto"/>
        <w:right w:val="none" w:sz="0" w:space="0" w:color="auto"/>
      </w:divBdr>
      <w:divsChild>
        <w:div w:id="418450735">
          <w:marLeft w:val="0"/>
          <w:marRight w:val="0"/>
          <w:marTop w:val="0"/>
          <w:marBottom w:val="0"/>
          <w:divBdr>
            <w:top w:val="none" w:sz="0" w:space="0" w:color="auto"/>
            <w:left w:val="none" w:sz="0" w:space="0" w:color="auto"/>
            <w:bottom w:val="none" w:sz="0" w:space="0" w:color="auto"/>
            <w:right w:val="none" w:sz="0" w:space="0" w:color="auto"/>
          </w:divBdr>
        </w:div>
        <w:div w:id="1479228423">
          <w:marLeft w:val="0"/>
          <w:marRight w:val="0"/>
          <w:marTop w:val="0"/>
          <w:marBottom w:val="0"/>
          <w:divBdr>
            <w:top w:val="none" w:sz="0" w:space="0" w:color="auto"/>
            <w:left w:val="none" w:sz="0" w:space="0" w:color="auto"/>
            <w:bottom w:val="none" w:sz="0" w:space="0" w:color="auto"/>
            <w:right w:val="none" w:sz="0" w:space="0" w:color="auto"/>
          </w:divBdr>
        </w:div>
      </w:divsChild>
    </w:div>
    <w:div w:id="1914243725">
      <w:bodyDiv w:val="1"/>
      <w:marLeft w:val="0"/>
      <w:marRight w:val="0"/>
      <w:marTop w:val="0"/>
      <w:marBottom w:val="0"/>
      <w:divBdr>
        <w:top w:val="none" w:sz="0" w:space="0" w:color="auto"/>
        <w:left w:val="none" w:sz="0" w:space="0" w:color="auto"/>
        <w:bottom w:val="none" w:sz="0" w:space="0" w:color="auto"/>
        <w:right w:val="none" w:sz="0" w:space="0" w:color="auto"/>
      </w:divBdr>
      <w:divsChild>
        <w:div w:id="304743733">
          <w:marLeft w:val="0"/>
          <w:marRight w:val="0"/>
          <w:marTop w:val="0"/>
          <w:marBottom w:val="0"/>
          <w:divBdr>
            <w:top w:val="none" w:sz="0" w:space="0" w:color="auto"/>
            <w:left w:val="none" w:sz="0" w:space="0" w:color="auto"/>
            <w:bottom w:val="none" w:sz="0" w:space="0" w:color="auto"/>
            <w:right w:val="none" w:sz="0" w:space="0" w:color="auto"/>
          </w:divBdr>
        </w:div>
        <w:div w:id="694884557">
          <w:marLeft w:val="0"/>
          <w:marRight w:val="0"/>
          <w:marTop w:val="0"/>
          <w:marBottom w:val="0"/>
          <w:divBdr>
            <w:top w:val="none" w:sz="0" w:space="0" w:color="auto"/>
            <w:left w:val="none" w:sz="0" w:space="0" w:color="auto"/>
            <w:bottom w:val="none" w:sz="0" w:space="0" w:color="auto"/>
            <w:right w:val="none" w:sz="0" w:space="0" w:color="auto"/>
          </w:divBdr>
        </w:div>
        <w:div w:id="1011688850">
          <w:marLeft w:val="0"/>
          <w:marRight w:val="0"/>
          <w:marTop w:val="0"/>
          <w:marBottom w:val="0"/>
          <w:divBdr>
            <w:top w:val="none" w:sz="0" w:space="0" w:color="auto"/>
            <w:left w:val="none" w:sz="0" w:space="0" w:color="auto"/>
            <w:bottom w:val="none" w:sz="0" w:space="0" w:color="auto"/>
            <w:right w:val="none" w:sz="0" w:space="0" w:color="auto"/>
          </w:divBdr>
        </w:div>
        <w:div w:id="1108820330">
          <w:marLeft w:val="0"/>
          <w:marRight w:val="0"/>
          <w:marTop w:val="0"/>
          <w:marBottom w:val="0"/>
          <w:divBdr>
            <w:top w:val="none" w:sz="0" w:space="0" w:color="auto"/>
            <w:left w:val="none" w:sz="0" w:space="0" w:color="auto"/>
            <w:bottom w:val="none" w:sz="0" w:space="0" w:color="auto"/>
            <w:right w:val="none" w:sz="0" w:space="0" w:color="auto"/>
          </w:divBdr>
        </w:div>
        <w:div w:id="1499543825">
          <w:marLeft w:val="0"/>
          <w:marRight w:val="0"/>
          <w:marTop w:val="0"/>
          <w:marBottom w:val="0"/>
          <w:divBdr>
            <w:top w:val="none" w:sz="0" w:space="0" w:color="auto"/>
            <w:left w:val="none" w:sz="0" w:space="0" w:color="auto"/>
            <w:bottom w:val="none" w:sz="0" w:space="0" w:color="auto"/>
            <w:right w:val="none" w:sz="0" w:space="0" w:color="auto"/>
          </w:divBdr>
        </w:div>
        <w:div w:id="1586187396">
          <w:marLeft w:val="0"/>
          <w:marRight w:val="0"/>
          <w:marTop w:val="0"/>
          <w:marBottom w:val="0"/>
          <w:divBdr>
            <w:top w:val="none" w:sz="0" w:space="0" w:color="auto"/>
            <w:left w:val="none" w:sz="0" w:space="0" w:color="auto"/>
            <w:bottom w:val="none" w:sz="0" w:space="0" w:color="auto"/>
            <w:right w:val="none" w:sz="0" w:space="0" w:color="auto"/>
          </w:divBdr>
        </w:div>
        <w:div w:id="17549351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576DC0-DEE4-48F5-BEB1-0C3447D2C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2420</Words>
  <Characters>13314</Characters>
  <Application>Microsoft Office Word</Application>
  <DocSecurity>0</DocSecurity>
  <Lines>110</Lines>
  <Paragraphs>31</Paragraphs>
  <ScaleCrop>false</ScaleCrop>
  <HeadingPairs>
    <vt:vector size="2" baseType="variant">
      <vt:variant>
        <vt:lpstr>Título</vt:lpstr>
      </vt:variant>
      <vt:variant>
        <vt:i4>1</vt:i4>
      </vt:variant>
    </vt:vector>
  </HeadingPairs>
  <TitlesOfParts>
    <vt:vector size="1" baseType="lpstr">
      <vt:lpstr>RE-NB-SPO</vt:lpstr>
    </vt:vector>
  </TitlesOfParts>
  <Company>Hewlett-Packard</Company>
  <LinksUpToDate>false</LinksUpToDate>
  <CharactersWithSpaces>15703</CharactersWithSpaces>
  <SharedDoc>false</SharedDoc>
  <HLinks>
    <vt:vector size="1176" baseType="variant">
      <vt:variant>
        <vt:i4>1114162</vt:i4>
      </vt:variant>
      <vt:variant>
        <vt:i4>1175</vt:i4>
      </vt:variant>
      <vt:variant>
        <vt:i4>0</vt:i4>
      </vt:variant>
      <vt:variant>
        <vt:i4>5</vt:i4>
      </vt:variant>
      <vt:variant>
        <vt:lpwstr/>
      </vt:variant>
      <vt:variant>
        <vt:lpwstr>_Toc401243372</vt:lpwstr>
      </vt:variant>
      <vt:variant>
        <vt:i4>1114162</vt:i4>
      </vt:variant>
      <vt:variant>
        <vt:i4>1169</vt:i4>
      </vt:variant>
      <vt:variant>
        <vt:i4>0</vt:i4>
      </vt:variant>
      <vt:variant>
        <vt:i4>5</vt:i4>
      </vt:variant>
      <vt:variant>
        <vt:lpwstr/>
      </vt:variant>
      <vt:variant>
        <vt:lpwstr>_Toc401243371</vt:lpwstr>
      </vt:variant>
      <vt:variant>
        <vt:i4>1114162</vt:i4>
      </vt:variant>
      <vt:variant>
        <vt:i4>1163</vt:i4>
      </vt:variant>
      <vt:variant>
        <vt:i4>0</vt:i4>
      </vt:variant>
      <vt:variant>
        <vt:i4>5</vt:i4>
      </vt:variant>
      <vt:variant>
        <vt:lpwstr/>
      </vt:variant>
      <vt:variant>
        <vt:lpwstr>_Toc401243370</vt:lpwstr>
      </vt:variant>
      <vt:variant>
        <vt:i4>1048626</vt:i4>
      </vt:variant>
      <vt:variant>
        <vt:i4>1157</vt:i4>
      </vt:variant>
      <vt:variant>
        <vt:i4>0</vt:i4>
      </vt:variant>
      <vt:variant>
        <vt:i4>5</vt:i4>
      </vt:variant>
      <vt:variant>
        <vt:lpwstr/>
      </vt:variant>
      <vt:variant>
        <vt:lpwstr>_Toc401243369</vt:lpwstr>
      </vt:variant>
      <vt:variant>
        <vt:i4>1048626</vt:i4>
      </vt:variant>
      <vt:variant>
        <vt:i4>1151</vt:i4>
      </vt:variant>
      <vt:variant>
        <vt:i4>0</vt:i4>
      </vt:variant>
      <vt:variant>
        <vt:i4>5</vt:i4>
      </vt:variant>
      <vt:variant>
        <vt:lpwstr/>
      </vt:variant>
      <vt:variant>
        <vt:lpwstr>_Toc401243368</vt:lpwstr>
      </vt:variant>
      <vt:variant>
        <vt:i4>1048626</vt:i4>
      </vt:variant>
      <vt:variant>
        <vt:i4>1145</vt:i4>
      </vt:variant>
      <vt:variant>
        <vt:i4>0</vt:i4>
      </vt:variant>
      <vt:variant>
        <vt:i4>5</vt:i4>
      </vt:variant>
      <vt:variant>
        <vt:lpwstr/>
      </vt:variant>
      <vt:variant>
        <vt:lpwstr>_Toc401243367</vt:lpwstr>
      </vt:variant>
      <vt:variant>
        <vt:i4>1048626</vt:i4>
      </vt:variant>
      <vt:variant>
        <vt:i4>1139</vt:i4>
      </vt:variant>
      <vt:variant>
        <vt:i4>0</vt:i4>
      </vt:variant>
      <vt:variant>
        <vt:i4>5</vt:i4>
      </vt:variant>
      <vt:variant>
        <vt:lpwstr/>
      </vt:variant>
      <vt:variant>
        <vt:lpwstr>_Toc401243366</vt:lpwstr>
      </vt:variant>
      <vt:variant>
        <vt:i4>1048626</vt:i4>
      </vt:variant>
      <vt:variant>
        <vt:i4>1133</vt:i4>
      </vt:variant>
      <vt:variant>
        <vt:i4>0</vt:i4>
      </vt:variant>
      <vt:variant>
        <vt:i4>5</vt:i4>
      </vt:variant>
      <vt:variant>
        <vt:lpwstr/>
      </vt:variant>
      <vt:variant>
        <vt:lpwstr>_Toc401243365</vt:lpwstr>
      </vt:variant>
      <vt:variant>
        <vt:i4>1048626</vt:i4>
      </vt:variant>
      <vt:variant>
        <vt:i4>1127</vt:i4>
      </vt:variant>
      <vt:variant>
        <vt:i4>0</vt:i4>
      </vt:variant>
      <vt:variant>
        <vt:i4>5</vt:i4>
      </vt:variant>
      <vt:variant>
        <vt:lpwstr/>
      </vt:variant>
      <vt:variant>
        <vt:lpwstr>_Toc401243364</vt:lpwstr>
      </vt:variant>
      <vt:variant>
        <vt:i4>1048626</vt:i4>
      </vt:variant>
      <vt:variant>
        <vt:i4>1121</vt:i4>
      </vt:variant>
      <vt:variant>
        <vt:i4>0</vt:i4>
      </vt:variant>
      <vt:variant>
        <vt:i4>5</vt:i4>
      </vt:variant>
      <vt:variant>
        <vt:lpwstr/>
      </vt:variant>
      <vt:variant>
        <vt:lpwstr>_Toc401243363</vt:lpwstr>
      </vt:variant>
      <vt:variant>
        <vt:i4>1048626</vt:i4>
      </vt:variant>
      <vt:variant>
        <vt:i4>1115</vt:i4>
      </vt:variant>
      <vt:variant>
        <vt:i4>0</vt:i4>
      </vt:variant>
      <vt:variant>
        <vt:i4>5</vt:i4>
      </vt:variant>
      <vt:variant>
        <vt:lpwstr/>
      </vt:variant>
      <vt:variant>
        <vt:lpwstr>_Toc401243362</vt:lpwstr>
      </vt:variant>
      <vt:variant>
        <vt:i4>1048626</vt:i4>
      </vt:variant>
      <vt:variant>
        <vt:i4>1109</vt:i4>
      </vt:variant>
      <vt:variant>
        <vt:i4>0</vt:i4>
      </vt:variant>
      <vt:variant>
        <vt:i4>5</vt:i4>
      </vt:variant>
      <vt:variant>
        <vt:lpwstr/>
      </vt:variant>
      <vt:variant>
        <vt:lpwstr>_Toc401243361</vt:lpwstr>
      </vt:variant>
      <vt:variant>
        <vt:i4>1048626</vt:i4>
      </vt:variant>
      <vt:variant>
        <vt:i4>1103</vt:i4>
      </vt:variant>
      <vt:variant>
        <vt:i4>0</vt:i4>
      </vt:variant>
      <vt:variant>
        <vt:i4>5</vt:i4>
      </vt:variant>
      <vt:variant>
        <vt:lpwstr/>
      </vt:variant>
      <vt:variant>
        <vt:lpwstr>_Toc401243360</vt:lpwstr>
      </vt:variant>
      <vt:variant>
        <vt:i4>1245234</vt:i4>
      </vt:variant>
      <vt:variant>
        <vt:i4>1097</vt:i4>
      </vt:variant>
      <vt:variant>
        <vt:i4>0</vt:i4>
      </vt:variant>
      <vt:variant>
        <vt:i4>5</vt:i4>
      </vt:variant>
      <vt:variant>
        <vt:lpwstr/>
      </vt:variant>
      <vt:variant>
        <vt:lpwstr>_Toc401243359</vt:lpwstr>
      </vt:variant>
      <vt:variant>
        <vt:i4>1245234</vt:i4>
      </vt:variant>
      <vt:variant>
        <vt:i4>1091</vt:i4>
      </vt:variant>
      <vt:variant>
        <vt:i4>0</vt:i4>
      </vt:variant>
      <vt:variant>
        <vt:i4>5</vt:i4>
      </vt:variant>
      <vt:variant>
        <vt:lpwstr/>
      </vt:variant>
      <vt:variant>
        <vt:lpwstr>_Toc401243358</vt:lpwstr>
      </vt:variant>
      <vt:variant>
        <vt:i4>1245234</vt:i4>
      </vt:variant>
      <vt:variant>
        <vt:i4>1085</vt:i4>
      </vt:variant>
      <vt:variant>
        <vt:i4>0</vt:i4>
      </vt:variant>
      <vt:variant>
        <vt:i4>5</vt:i4>
      </vt:variant>
      <vt:variant>
        <vt:lpwstr/>
      </vt:variant>
      <vt:variant>
        <vt:lpwstr>_Toc401243357</vt:lpwstr>
      </vt:variant>
      <vt:variant>
        <vt:i4>1245234</vt:i4>
      </vt:variant>
      <vt:variant>
        <vt:i4>1079</vt:i4>
      </vt:variant>
      <vt:variant>
        <vt:i4>0</vt:i4>
      </vt:variant>
      <vt:variant>
        <vt:i4>5</vt:i4>
      </vt:variant>
      <vt:variant>
        <vt:lpwstr/>
      </vt:variant>
      <vt:variant>
        <vt:lpwstr>_Toc401243356</vt:lpwstr>
      </vt:variant>
      <vt:variant>
        <vt:i4>1245234</vt:i4>
      </vt:variant>
      <vt:variant>
        <vt:i4>1073</vt:i4>
      </vt:variant>
      <vt:variant>
        <vt:i4>0</vt:i4>
      </vt:variant>
      <vt:variant>
        <vt:i4>5</vt:i4>
      </vt:variant>
      <vt:variant>
        <vt:lpwstr/>
      </vt:variant>
      <vt:variant>
        <vt:lpwstr>_Toc401243355</vt:lpwstr>
      </vt:variant>
      <vt:variant>
        <vt:i4>1245234</vt:i4>
      </vt:variant>
      <vt:variant>
        <vt:i4>1067</vt:i4>
      </vt:variant>
      <vt:variant>
        <vt:i4>0</vt:i4>
      </vt:variant>
      <vt:variant>
        <vt:i4>5</vt:i4>
      </vt:variant>
      <vt:variant>
        <vt:lpwstr/>
      </vt:variant>
      <vt:variant>
        <vt:lpwstr>_Toc401243354</vt:lpwstr>
      </vt:variant>
      <vt:variant>
        <vt:i4>1245234</vt:i4>
      </vt:variant>
      <vt:variant>
        <vt:i4>1061</vt:i4>
      </vt:variant>
      <vt:variant>
        <vt:i4>0</vt:i4>
      </vt:variant>
      <vt:variant>
        <vt:i4>5</vt:i4>
      </vt:variant>
      <vt:variant>
        <vt:lpwstr/>
      </vt:variant>
      <vt:variant>
        <vt:lpwstr>_Toc401243353</vt:lpwstr>
      </vt:variant>
      <vt:variant>
        <vt:i4>1245234</vt:i4>
      </vt:variant>
      <vt:variant>
        <vt:i4>1055</vt:i4>
      </vt:variant>
      <vt:variant>
        <vt:i4>0</vt:i4>
      </vt:variant>
      <vt:variant>
        <vt:i4>5</vt:i4>
      </vt:variant>
      <vt:variant>
        <vt:lpwstr/>
      </vt:variant>
      <vt:variant>
        <vt:lpwstr>_Toc401243352</vt:lpwstr>
      </vt:variant>
      <vt:variant>
        <vt:i4>1245234</vt:i4>
      </vt:variant>
      <vt:variant>
        <vt:i4>1049</vt:i4>
      </vt:variant>
      <vt:variant>
        <vt:i4>0</vt:i4>
      </vt:variant>
      <vt:variant>
        <vt:i4>5</vt:i4>
      </vt:variant>
      <vt:variant>
        <vt:lpwstr/>
      </vt:variant>
      <vt:variant>
        <vt:lpwstr>_Toc401243351</vt:lpwstr>
      </vt:variant>
      <vt:variant>
        <vt:i4>1245234</vt:i4>
      </vt:variant>
      <vt:variant>
        <vt:i4>1043</vt:i4>
      </vt:variant>
      <vt:variant>
        <vt:i4>0</vt:i4>
      </vt:variant>
      <vt:variant>
        <vt:i4>5</vt:i4>
      </vt:variant>
      <vt:variant>
        <vt:lpwstr/>
      </vt:variant>
      <vt:variant>
        <vt:lpwstr>_Toc401243350</vt:lpwstr>
      </vt:variant>
      <vt:variant>
        <vt:i4>1179698</vt:i4>
      </vt:variant>
      <vt:variant>
        <vt:i4>1037</vt:i4>
      </vt:variant>
      <vt:variant>
        <vt:i4>0</vt:i4>
      </vt:variant>
      <vt:variant>
        <vt:i4>5</vt:i4>
      </vt:variant>
      <vt:variant>
        <vt:lpwstr/>
      </vt:variant>
      <vt:variant>
        <vt:lpwstr>_Toc401243349</vt:lpwstr>
      </vt:variant>
      <vt:variant>
        <vt:i4>1179698</vt:i4>
      </vt:variant>
      <vt:variant>
        <vt:i4>1031</vt:i4>
      </vt:variant>
      <vt:variant>
        <vt:i4>0</vt:i4>
      </vt:variant>
      <vt:variant>
        <vt:i4>5</vt:i4>
      </vt:variant>
      <vt:variant>
        <vt:lpwstr/>
      </vt:variant>
      <vt:variant>
        <vt:lpwstr>_Toc401243348</vt:lpwstr>
      </vt:variant>
      <vt:variant>
        <vt:i4>1179698</vt:i4>
      </vt:variant>
      <vt:variant>
        <vt:i4>1025</vt:i4>
      </vt:variant>
      <vt:variant>
        <vt:i4>0</vt:i4>
      </vt:variant>
      <vt:variant>
        <vt:i4>5</vt:i4>
      </vt:variant>
      <vt:variant>
        <vt:lpwstr/>
      </vt:variant>
      <vt:variant>
        <vt:lpwstr>_Toc401243347</vt:lpwstr>
      </vt:variant>
      <vt:variant>
        <vt:i4>1179698</vt:i4>
      </vt:variant>
      <vt:variant>
        <vt:i4>1019</vt:i4>
      </vt:variant>
      <vt:variant>
        <vt:i4>0</vt:i4>
      </vt:variant>
      <vt:variant>
        <vt:i4>5</vt:i4>
      </vt:variant>
      <vt:variant>
        <vt:lpwstr/>
      </vt:variant>
      <vt:variant>
        <vt:lpwstr>_Toc401243346</vt:lpwstr>
      </vt:variant>
      <vt:variant>
        <vt:i4>1179698</vt:i4>
      </vt:variant>
      <vt:variant>
        <vt:i4>1013</vt:i4>
      </vt:variant>
      <vt:variant>
        <vt:i4>0</vt:i4>
      </vt:variant>
      <vt:variant>
        <vt:i4>5</vt:i4>
      </vt:variant>
      <vt:variant>
        <vt:lpwstr/>
      </vt:variant>
      <vt:variant>
        <vt:lpwstr>_Toc401243345</vt:lpwstr>
      </vt:variant>
      <vt:variant>
        <vt:i4>1179698</vt:i4>
      </vt:variant>
      <vt:variant>
        <vt:i4>1007</vt:i4>
      </vt:variant>
      <vt:variant>
        <vt:i4>0</vt:i4>
      </vt:variant>
      <vt:variant>
        <vt:i4>5</vt:i4>
      </vt:variant>
      <vt:variant>
        <vt:lpwstr/>
      </vt:variant>
      <vt:variant>
        <vt:lpwstr>_Toc401243344</vt:lpwstr>
      </vt:variant>
      <vt:variant>
        <vt:i4>1179698</vt:i4>
      </vt:variant>
      <vt:variant>
        <vt:i4>1001</vt:i4>
      </vt:variant>
      <vt:variant>
        <vt:i4>0</vt:i4>
      </vt:variant>
      <vt:variant>
        <vt:i4>5</vt:i4>
      </vt:variant>
      <vt:variant>
        <vt:lpwstr/>
      </vt:variant>
      <vt:variant>
        <vt:lpwstr>_Toc401243343</vt:lpwstr>
      </vt:variant>
      <vt:variant>
        <vt:i4>1179698</vt:i4>
      </vt:variant>
      <vt:variant>
        <vt:i4>995</vt:i4>
      </vt:variant>
      <vt:variant>
        <vt:i4>0</vt:i4>
      </vt:variant>
      <vt:variant>
        <vt:i4>5</vt:i4>
      </vt:variant>
      <vt:variant>
        <vt:lpwstr/>
      </vt:variant>
      <vt:variant>
        <vt:lpwstr>_Toc401243342</vt:lpwstr>
      </vt:variant>
      <vt:variant>
        <vt:i4>1179698</vt:i4>
      </vt:variant>
      <vt:variant>
        <vt:i4>989</vt:i4>
      </vt:variant>
      <vt:variant>
        <vt:i4>0</vt:i4>
      </vt:variant>
      <vt:variant>
        <vt:i4>5</vt:i4>
      </vt:variant>
      <vt:variant>
        <vt:lpwstr/>
      </vt:variant>
      <vt:variant>
        <vt:lpwstr>_Toc401243341</vt:lpwstr>
      </vt:variant>
      <vt:variant>
        <vt:i4>1179698</vt:i4>
      </vt:variant>
      <vt:variant>
        <vt:i4>983</vt:i4>
      </vt:variant>
      <vt:variant>
        <vt:i4>0</vt:i4>
      </vt:variant>
      <vt:variant>
        <vt:i4>5</vt:i4>
      </vt:variant>
      <vt:variant>
        <vt:lpwstr/>
      </vt:variant>
      <vt:variant>
        <vt:lpwstr>_Toc401243340</vt:lpwstr>
      </vt:variant>
      <vt:variant>
        <vt:i4>1376306</vt:i4>
      </vt:variant>
      <vt:variant>
        <vt:i4>977</vt:i4>
      </vt:variant>
      <vt:variant>
        <vt:i4>0</vt:i4>
      </vt:variant>
      <vt:variant>
        <vt:i4>5</vt:i4>
      </vt:variant>
      <vt:variant>
        <vt:lpwstr/>
      </vt:variant>
      <vt:variant>
        <vt:lpwstr>_Toc401243339</vt:lpwstr>
      </vt:variant>
      <vt:variant>
        <vt:i4>1376306</vt:i4>
      </vt:variant>
      <vt:variant>
        <vt:i4>971</vt:i4>
      </vt:variant>
      <vt:variant>
        <vt:i4>0</vt:i4>
      </vt:variant>
      <vt:variant>
        <vt:i4>5</vt:i4>
      </vt:variant>
      <vt:variant>
        <vt:lpwstr/>
      </vt:variant>
      <vt:variant>
        <vt:lpwstr>_Toc401243338</vt:lpwstr>
      </vt:variant>
      <vt:variant>
        <vt:i4>1376306</vt:i4>
      </vt:variant>
      <vt:variant>
        <vt:i4>965</vt:i4>
      </vt:variant>
      <vt:variant>
        <vt:i4>0</vt:i4>
      </vt:variant>
      <vt:variant>
        <vt:i4>5</vt:i4>
      </vt:variant>
      <vt:variant>
        <vt:lpwstr/>
      </vt:variant>
      <vt:variant>
        <vt:lpwstr>_Toc401243337</vt:lpwstr>
      </vt:variant>
      <vt:variant>
        <vt:i4>1376306</vt:i4>
      </vt:variant>
      <vt:variant>
        <vt:i4>959</vt:i4>
      </vt:variant>
      <vt:variant>
        <vt:i4>0</vt:i4>
      </vt:variant>
      <vt:variant>
        <vt:i4>5</vt:i4>
      </vt:variant>
      <vt:variant>
        <vt:lpwstr/>
      </vt:variant>
      <vt:variant>
        <vt:lpwstr>_Toc401243336</vt:lpwstr>
      </vt:variant>
      <vt:variant>
        <vt:i4>1376306</vt:i4>
      </vt:variant>
      <vt:variant>
        <vt:i4>953</vt:i4>
      </vt:variant>
      <vt:variant>
        <vt:i4>0</vt:i4>
      </vt:variant>
      <vt:variant>
        <vt:i4>5</vt:i4>
      </vt:variant>
      <vt:variant>
        <vt:lpwstr/>
      </vt:variant>
      <vt:variant>
        <vt:lpwstr>_Toc401243335</vt:lpwstr>
      </vt:variant>
      <vt:variant>
        <vt:i4>1376306</vt:i4>
      </vt:variant>
      <vt:variant>
        <vt:i4>947</vt:i4>
      </vt:variant>
      <vt:variant>
        <vt:i4>0</vt:i4>
      </vt:variant>
      <vt:variant>
        <vt:i4>5</vt:i4>
      </vt:variant>
      <vt:variant>
        <vt:lpwstr/>
      </vt:variant>
      <vt:variant>
        <vt:lpwstr>_Toc401243334</vt:lpwstr>
      </vt:variant>
      <vt:variant>
        <vt:i4>1376306</vt:i4>
      </vt:variant>
      <vt:variant>
        <vt:i4>941</vt:i4>
      </vt:variant>
      <vt:variant>
        <vt:i4>0</vt:i4>
      </vt:variant>
      <vt:variant>
        <vt:i4>5</vt:i4>
      </vt:variant>
      <vt:variant>
        <vt:lpwstr/>
      </vt:variant>
      <vt:variant>
        <vt:lpwstr>_Toc401243333</vt:lpwstr>
      </vt:variant>
      <vt:variant>
        <vt:i4>1376306</vt:i4>
      </vt:variant>
      <vt:variant>
        <vt:i4>935</vt:i4>
      </vt:variant>
      <vt:variant>
        <vt:i4>0</vt:i4>
      </vt:variant>
      <vt:variant>
        <vt:i4>5</vt:i4>
      </vt:variant>
      <vt:variant>
        <vt:lpwstr/>
      </vt:variant>
      <vt:variant>
        <vt:lpwstr>_Toc401243332</vt:lpwstr>
      </vt:variant>
      <vt:variant>
        <vt:i4>1376306</vt:i4>
      </vt:variant>
      <vt:variant>
        <vt:i4>929</vt:i4>
      </vt:variant>
      <vt:variant>
        <vt:i4>0</vt:i4>
      </vt:variant>
      <vt:variant>
        <vt:i4>5</vt:i4>
      </vt:variant>
      <vt:variant>
        <vt:lpwstr/>
      </vt:variant>
      <vt:variant>
        <vt:lpwstr>_Toc401243331</vt:lpwstr>
      </vt:variant>
      <vt:variant>
        <vt:i4>1376306</vt:i4>
      </vt:variant>
      <vt:variant>
        <vt:i4>923</vt:i4>
      </vt:variant>
      <vt:variant>
        <vt:i4>0</vt:i4>
      </vt:variant>
      <vt:variant>
        <vt:i4>5</vt:i4>
      </vt:variant>
      <vt:variant>
        <vt:lpwstr/>
      </vt:variant>
      <vt:variant>
        <vt:lpwstr>_Toc401243330</vt:lpwstr>
      </vt:variant>
      <vt:variant>
        <vt:i4>1310770</vt:i4>
      </vt:variant>
      <vt:variant>
        <vt:i4>917</vt:i4>
      </vt:variant>
      <vt:variant>
        <vt:i4>0</vt:i4>
      </vt:variant>
      <vt:variant>
        <vt:i4>5</vt:i4>
      </vt:variant>
      <vt:variant>
        <vt:lpwstr/>
      </vt:variant>
      <vt:variant>
        <vt:lpwstr>_Toc401243329</vt:lpwstr>
      </vt:variant>
      <vt:variant>
        <vt:i4>1310770</vt:i4>
      </vt:variant>
      <vt:variant>
        <vt:i4>911</vt:i4>
      </vt:variant>
      <vt:variant>
        <vt:i4>0</vt:i4>
      </vt:variant>
      <vt:variant>
        <vt:i4>5</vt:i4>
      </vt:variant>
      <vt:variant>
        <vt:lpwstr/>
      </vt:variant>
      <vt:variant>
        <vt:lpwstr>_Toc401243328</vt:lpwstr>
      </vt:variant>
      <vt:variant>
        <vt:i4>1310770</vt:i4>
      </vt:variant>
      <vt:variant>
        <vt:i4>905</vt:i4>
      </vt:variant>
      <vt:variant>
        <vt:i4>0</vt:i4>
      </vt:variant>
      <vt:variant>
        <vt:i4>5</vt:i4>
      </vt:variant>
      <vt:variant>
        <vt:lpwstr/>
      </vt:variant>
      <vt:variant>
        <vt:lpwstr>_Toc401243327</vt:lpwstr>
      </vt:variant>
      <vt:variant>
        <vt:i4>1310770</vt:i4>
      </vt:variant>
      <vt:variant>
        <vt:i4>899</vt:i4>
      </vt:variant>
      <vt:variant>
        <vt:i4>0</vt:i4>
      </vt:variant>
      <vt:variant>
        <vt:i4>5</vt:i4>
      </vt:variant>
      <vt:variant>
        <vt:lpwstr/>
      </vt:variant>
      <vt:variant>
        <vt:lpwstr>_Toc401243326</vt:lpwstr>
      </vt:variant>
      <vt:variant>
        <vt:i4>1310770</vt:i4>
      </vt:variant>
      <vt:variant>
        <vt:i4>893</vt:i4>
      </vt:variant>
      <vt:variant>
        <vt:i4>0</vt:i4>
      </vt:variant>
      <vt:variant>
        <vt:i4>5</vt:i4>
      </vt:variant>
      <vt:variant>
        <vt:lpwstr/>
      </vt:variant>
      <vt:variant>
        <vt:lpwstr>_Toc401243325</vt:lpwstr>
      </vt:variant>
      <vt:variant>
        <vt:i4>1310770</vt:i4>
      </vt:variant>
      <vt:variant>
        <vt:i4>887</vt:i4>
      </vt:variant>
      <vt:variant>
        <vt:i4>0</vt:i4>
      </vt:variant>
      <vt:variant>
        <vt:i4>5</vt:i4>
      </vt:variant>
      <vt:variant>
        <vt:lpwstr/>
      </vt:variant>
      <vt:variant>
        <vt:lpwstr>_Toc401243324</vt:lpwstr>
      </vt:variant>
      <vt:variant>
        <vt:i4>1310770</vt:i4>
      </vt:variant>
      <vt:variant>
        <vt:i4>881</vt:i4>
      </vt:variant>
      <vt:variant>
        <vt:i4>0</vt:i4>
      </vt:variant>
      <vt:variant>
        <vt:i4>5</vt:i4>
      </vt:variant>
      <vt:variant>
        <vt:lpwstr/>
      </vt:variant>
      <vt:variant>
        <vt:lpwstr>_Toc401243323</vt:lpwstr>
      </vt:variant>
      <vt:variant>
        <vt:i4>1310770</vt:i4>
      </vt:variant>
      <vt:variant>
        <vt:i4>875</vt:i4>
      </vt:variant>
      <vt:variant>
        <vt:i4>0</vt:i4>
      </vt:variant>
      <vt:variant>
        <vt:i4>5</vt:i4>
      </vt:variant>
      <vt:variant>
        <vt:lpwstr/>
      </vt:variant>
      <vt:variant>
        <vt:lpwstr>_Toc401243322</vt:lpwstr>
      </vt:variant>
      <vt:variant>
        <vt:i4>1310770</vt:i4>
      </vt:variant>
      <vt:variant>
        <vt:i4>869</vt:i4>
      </vt:variant>
      <vt:variant>
        <vt:i4>0</vt:i4>
      </vt:variant>
      <vt:variant>
        <vt:i4>5</vt:i4>
      </vt:variant>
      <vt:variant>
        <vt:lpwstr/>
      </vt:variant>
      <vt:variant>
        <vt:lpwstr>_Toc401243321</vt:lpwstr>
      </vt:variant>
      <vt:variant>
        <vt:i4>1310770</vt:i4>
      </vt:variant>
      <vt:variant>
        <vt:i4>863</vt:i4>
      </vt:variant>
      <vt:variant>
        <vt:i4>0</vt:i4>
      </vt:variant>
      <vt:variant>
        <vt:i4>5</vt:i4>
      </vt:variant>
      <vt:variant>
        <vt:lpwstr/>
      </vt:variant>
      <vt:variant>
        <vt:lpwstr>_Toc401243320</vt:lpwstr>
      </vt:variant>
      <vt:variant>
        <vt:i4>1507378</vt:i4>
      </vt:variant>
      <vt:variant>
        <vt:i4>857</vt:i4>
      </vt:variant>
      <vt:variant>
        <vt:i4>0</vt:i4>
      </vt:variant>
      <vt:variant>
        <vt:i4>5</vt:i4>
      </vt:variant>
      <vt:variant>
        <vt:lpwstr/>
      </vt:variant>
      <vt:variant>
        <vt:lpwstr>_Toc401243319</vt:lpwstr>
      </vt:variant>
      <vt:variant>
        <vt:i4>1507378</vt:i4>
      </vt:variant>
      <vt:variant>
        <vt:i4>851</vt:i4>
      </vt:variant>
      <vt:variant>
        <vt:i4>0</vt:i4>
      </vt:variant>
      <vt:variant>
        <vt:i4>5</vt:i4>
      </vt:variant>
      <vt:variant>
        <vt:lpwstr/>
      </vt:variant>
      <vt:variant>
        <vt:lpwstr>_Toc401243318</vt:lpwstr>
      </vt:variant>
      <vt:variant>
        <vt:i4>1507378</vt:i4>
      </vt:variant>
      <vt:variant>
        <vt:i4>845</vt:i4>
      </vt:variant>
      <vt:variant>
        <vt:i4>0</vt:i4>
      </vt:variant>
      <vt:variant>
        <vt:i4>5</vt:i4>
      </vt:variant>
      <vt:variant>
        <vt:lpwstr/>
      </vt:variant>
      <vt:variant>
        <vt:lpwstr>_Toc401243317</vt:lpwstr>
      </vt:variant>
      <vt:variant>
        <vt:i4>1507378</vt:i4>
      </vt:variant>
      <vt:variant>
        <vt:i4>839</vt:i4>
      </vt:variant>
      <vt:variant>
        <vt:i4>0</vt:i4>
      </vt:variant>
      <vt:variant>
        <vt:i4>5</vt:i4>
      </vt:variant>
      <vt:variant>
        <vt:lpwstr/>
      </vt:variant>
      <vt:variant>
        <vt:lpwstr>_Toc401243316</vt:lpwstr>
      </vt:variant>
      <vt:variant>
        <vt:i4>1507378</vt:i4>
      </vt:variant>
      <vt:variant>
        <vt:i4>833</vt:i4>
      </vt:variant>
      <vt:variant>
        <vt:i4>0</vt:i4>
      </vt:variant>
      <vt:variant>
        <vt:i4>5</vt:i4>
      </vt:variant>
      <vt:variant>
        <vt:lpwstr/>
      </vt:variant>
      <vt:variant>
        <vt:lpwstr>_Toc401243315</vt:lpwstr>
      </vt:variant>
      <vt:variant>
        <vt:i4>1507378</vt:i4>
      </vt:variant>
      <vt:variant>
        <vt:i4>827</vt:i4>
      </vt:variant>
      <vt:variant>
        <vt:i4>0</vt:i4>
      </vt:variant>
      <vt:variant>
        <vt:i4>5</vt:i4>
      </vt:variant>
      <vt:variant>
        <vt:lpwstr/>
      </vt:variant>
      <vt:variant>
        <vt:lpwstr>_Toc401243314</vt:lpwstr>
      </vt:variant>
      <vt:variant>
        <vt:i4>1507378</vt:i4>
      </vt:variant>
      <vt:variant>
        <vt:i4>821</vt:i4>
      </vt:variant>
      <vt:variant>
        <vt:i4>0</vt:i4>
      </vt:variant>
      <vt:variant>
        <vt:i4>5</vt:i4>
      </vt:variant>
      <vt:variant>
        <vt:lpwstr/>
      </vt:variant>
      <vt:variant>
        <vt:lpwstr>_Toc401243313</vt:lpwstr>
      </vt:variant>
      <vt:variant>
        <vt:i4>1507378</vt:i4>
      </vt:variant>
      <vt:variant>
        <vt:i4>815</vt:i4>
      </vt:variant>
      <vt:variant>
        <vt:i4>0</vt:i4>
      </vt:variant>
      <vt:variant>
        <vt:i4>5</vt:i4>
      </vt:variant>
      <vt:variant>
        <vt:lpwstr/>
      </vt:variant>
      <vt:variant>
        <vt:lpwstr>_Toc401243312</vt:lpwstr>
      </vt:variant>
      <vt:variant>
        <vt:i4>1507378</vt:i4>
      </vt:variant>
      <vt:variant>
        <vt:i4>809</vt:i4>
      </vt:variant>
      <vt:variant>
        <vt:i4>0</vt:i4>
      </vt:variant>
      <vt:variant>
        <vt:i4>5</vt:i4>
      </vt:variant>
      <vt:variant>
        <vt:lpwstr/>
      </vt:variant>
      <vt:variant>
        <vt:lpwstr>_Toc401243311</vt:lpwstr>
      </vt:variant>
      <vt:variant>
        <vt:i4>1507378</vt:i4>
      </vt:variant>
      <vt:variant>
        <vt:i4>803</vt:i4>
      </vt:variant>
      <vt:variant>
        <vt:i4>0</vt:i4>
      </vt:variant>
      <vt:variant>
        <vt:i4>5</vt:i4>
      </vt:variant>
      <vt:variant>
        <vt:lpwstr/>
      </vt:variant>
      <vt:variant>
        <vt:lpwstr>_Toc401243310</vt:lpwstr>
      </vt:variant>
      <vt:variant>
        <vt:i4>1441842</vt:i4>
      </vt:variant>
      <vt:variant>
        <vt:i4>797</vt:i4>
      </vt:variant>
      <vt:variant>
        <vt:i4>0</vt:i4>
      </vt:variant>
      <vt:variant>
        <vt:i4>5</vt:i4>
      </vt:variant>
      <vt:variant>
        <vt:lpwstr/>
      </vt:variant>
      <vt:variant>
        <vt:lpwstr>_Toc401243309</vt:lpwstr>
      </vt:variant>
      <vt:variant>
        <vt:i4>1441842</vt:i4>
      </vt:variant>
      <vt:variant>
        <vt:i4>791</vt:i4>
      </vt:variant>
      <vt:variant>
        <vt:i4>0</vt:i4>
      </vt:variant>
      <vt:variant>
        <vt:i4>5</vt:i4>
      </vt:variant>
      <vt:variant>
        <vt:lpwstr/>
      </vt:variant>
      <vt:variant>
        <vt:lpwstr>_Toc401243308</vt:lpwstr>
      </vt:variant>
      <vt:variant>
        <vt:i4>1441842</vt:i4>
      </vt:variant>
      <vt:variant>
        <vt:i4>785</vt:i4>
      </vt:variant>
      <vt:variant>
        <vt:i4>0</vt:i4>
      </vt:variant>
      <vt:variant>
        <vt:i4>5</vt:i4>
      </vt:variant>
      <vt:variant>
        <vt:lpwstr/>
      </vt:variant>
      <vt:variant>
        <vt:lpwstr>_Toc401243307</vt:lpwstr>
      </vt:variant>
      <vt:variant>
        <vt:i4>1441842</vt:i4>
      </vt:variant>
      <vt:variant>
        <vt:i4>779</vt:i4>
      </vt:variant>
      <vt:variant>
        <vt:i4>0</vt:i4>
      </vt:variant>
      <vt:variant>
        <vt:i4>5</vt:i4>
      </vt:variant>
      <vt:variant>
        <vt:lpwstr/>
      </vt:variant>
      <vt:variant>
        <vt:lpwstr>_Toc401243306</vt:lpwstr>
      </vt:variant>
      <vt:variant>
        <vt:i4>1441842</vt:i4>
      </vt:variant>
      <vt:variant>
        <vt:i4>773</vt:i4>
      </vt:variant>
      <vt:variant>
        <vt:i4>0</vt:i4>
      </vt:variant>
      <vt:variant>
        <vt:i4>5</vt:i4>
      </vt:variant>
      <vt:variant>
        <vt:lpwstr/>
      </vt:variant>
      <vt:variant>
        <vt:lpwstr>_Toc401243305</vt:lpwstr>
      </vt:variant>
      <vt:variant>
        <vt:i4>1441842</vt:i4>
      </vt:variant>
      <vt:variant>
        <vt:i4>767</vt:i4>
      </vt:variant>
      <vt:variant>
        <vt:i4>0</vt:i4>
      </vt:variant>
      <vt:variant>
        <vt:i4>5</vt:i4>
      </vt:variant>
      <vt:variant>
        <vt:lpwstr/>
      </vt:variant>
      <vt:variant>
        <vt:lpwstr>_Toc401243304</vt:lpwstr>
      </vt:variant>
      <vt:variant>
        <vt:i4>1441842</vt:i4>
      </vt:variant>
      <vt:variant>
        <vt:i4>761</vt:i4>
      </vt:variant>
      <vt:variant>
        <vt:i4>0</vt:i4>
      </vt:variant>
      <vt:variant>
        <vt:i4>5</vt:i4>
      </vt:variant>
      <vt:variant>
        <vt:lpwstr/>
      </vt:variant>
      <vt:variant>
        <vt:lpwstr>_Toc401243303</vt:lpwstr>
      </vt:variant>
      <vt:variant>
        <vt:i4>1441842</vt:i4>
      </vt:variant>
      <vt:variant>
        <vt:i4>755</vt:i4>
      </vt:variant>
      <vt:variant>
        <vt:i4>0</vt:i4>
      </vt:variant>
      <vt:variant>
        <vt:i4>5</vt:i4>
      </vt:variant>
      <vt:variant>
        <vt:lpwstr/>
      </vt:variant>
      <vt:variant>
        <vt:lpwstr>_Toc401243302</vt:lpwstr>
      </vt:variant>
      <vt:variant>
        <vt:i4>1441842</vt:i4>
      </vt:variant>
      <vt:variant>
        <vt:i4>749</vt:i4>
      </vt:variant>
      <vt:variant>
        <vt:i4>0</vt:i4>
      </vt:variant>
      <vt:variant>
        <vt:i4>5</vt:i4>
      </vt:variant>
      <vt:variant>
        <vt:lpwstr/>
      </vt:variant>
      <vt:variant>
        <vt:lpwstr>_Toc401243301</vt:lpwstr>
      </vt:variant>
      <vt:variant>
        <vt:i4>1441842</vt:i4>
      </vt:variant>
      <vt:variant>
        <vt:i4>743</vt:i4>
      </vt:variant>
      <vt:variant>
        <vt:i4>0</vt:i4>
      </vt:variant>
      <vt:variant>
        <vt:i4>5</vt:i4>
      </vt:variant>
      <vt:variant>
        <vt:lpwstr/>
      </vt:variant>
      <vt:variant>
        <vt:lpwstr>_Toc401243300</vt:lpwstr>
      </vt:variant>
      <vt:variant>
        <vt:i4>2031667</vt:i4>
      </vt:variant>
      <vt:variant>
        <vt:i4>737</vt:i4>
      </vt:variant>
      <vt:variant>
        <vt:i4>0</vt:i4>
      </vt:variant>
      <vt:variant>
        <vt:i4>5</vt:i4>
      </vt:variant>
      <vt:variant>
        <vt:lpwstr/>
      </vt:variant>
      <vt:variant>
        <vt:lpwstr>_Toc401243299</vt:lpwstr>
      </vt:variant>
      <vt:variant>
        <vt:i4>2031667</vt:i4>
      </vt:variant>
      <vt:variant>
        <vt:i4>731</vt:i4>
      </vt:variant>
      <vt:variant>
        <vt:i4>0</vt:i4>
      </vt:variant>
      <vt:variant>
        <vt:i4>5</vt:i4>
      </vt:variant>
      <vt:variant>
        <vt:lpwstr/>
      </vt:variant>
      <vt:variant>
        <vt:lpwstr>_Toc401243298</vt:lpwstr>
      </vt:variant>
      <vt:variant>
        <vt:i4>2031667</vt:i4>
      </vt:variant>
      <vt:variant>
        <vt:i4>725</vt:i4>
      </vt:variant>
      <vt:variant>
        <vt:i4>0</vt:i4>
      </vt:variant>
      <vt:variant>
        <vt:i4>5</vt:i4>
      </vt:variant>
      <vt:variant>
        <vt:lpwstr/>
      </vt:variant>
      <vt:variant>
        <vt:lpwstr>_Toc401243297</vt:lpwstr>
      </vt:variant>
      <vt:variant>
        <vt:i4>2031667</vt:i4>
      </vt:variant>
      <vt:variant>
        <vt:i4>719</vt:i4>
      </vt:variant>
      <vt:variant>
        <vt:i4>0</vt:i4>
      </vt:variant>
      <vt:variant>
        <vt:i4>5</vt:i4>
      </vt:variant>
      <vt:variant>
        <vt:lpwstr/>
      </vt:variant>
      <vt:variant>
        <vt:lpwstr>_Toc401243296</vt:lpwstr>
      </vt:variant>
      <vt:variant>
        <vt:i4>2031667</vt:i4>
      </vt:variant>
      <vt:variant>
        <vt:i4>713</vt:i4>
      </vt:variant>
      <vt:variant>
        <vt:i4>0</vt:i4>
      </vt:variant>
      <vt:variant>
        <vt:i4>5</vt:i4>
      </vt:variant>
      <vt:variant>
        <vt:lpwstr/>
      </vt:variant>
      <vt:variant>
        <vt:lpwstr>_Toc401243295</vt:lpwstr>
      </vt:variant>
      <vt:variant>
        <vt:i4>2031667</vt:i4>
      </vt:variant>
      <vt:variant>
        <vt:i4>707</vt:i4>
      </vt:variant>
      <vt:variant>
        <vt:i4>0</vt:i4>
      </vt:variant>
      <vt:variant>
        <vt:i4>5</vt:i4>
      </vt:variant>
      <vt:variant>
        <vt:lpwstr/>
      </vt:variant>
      <vt:variant>
        <vt:lpwstr>_Toc401243294</vt:lpwstr>
      </vt:variant>
      <vt:variant>
        <vt:i4>2031667</vt:i4>
      </vt:variant>
      <vt:variant>
        <vt:i4>701</vt:i4>
      </vt:variant>
      <vt:variant>
        <vt:i4>0</vt:i4>
      </vt:variant>
      <vt:variant>
        <vt:i4>5</vt:i4>
      </vt:variant>
      <vt:variant>
        <vt:lpwstr/>
      </vt:variant>
      <vt:variant>
        <vt:lpwstr>_Toc401243293</vt:lpwstr>
      </vt:variant>
      <vt:variant>
        <vt:i4>2031667</vt:i4>
      </vt:variant>
      <vt:variant>
        <vt:i4>695</vt:i4>
      </vt:variant>
      <vt:variant>
        <vt:i4>0</vt:i4>
      </vt:variant>
      <vt:variant>
        <vt:i4>5</vt:i4>
      </vt:variant>
      <vt:variant>
        <vt:lpwstr/>
      </vt:variant>
      <vt:variant>
        <vt:lpwstr>_Toc401243292</vt:lpwstr>
      </vt:variant>
      <vt:variant>
        <vt:i4>2031667</vt:i4>
      </vt:variant>
      <vt:variant>
        <vt:i4>689</vt:i4>
      </vt:variant>
      <vt:variant>
        <vt:i4>0</vt:i4>
      </vt:variant>
      <vt:variant>
        <vt:i4>5</vt:i4>
      </vt:variant>
      <vt:variant>
        <vt:lpwstr/>
      </vt:variant>
      <vt:variant>
        <vt:lpwstr>_Toc401243291</vt:lpwstr>
      </vt:variant>
      <vt:variant>
        <vt:i4>2031667</vt:i4>
      </vt:variant>
      <vt:variant>
        <vt:i4>683</vt:i4>
      </vt:variant>
      <vt:variant>
        <vt:i4>0</vt:i4>
      </vt:variant>
      <vt:variant>
        <vt:i4>5</vt:i4>
      </vt:variant>
      <vt:variant>
        <vt:lpwstr/>
      </vt:variant>
      <vt:variant>
        <vt:lpwstr>_Toc401243290</vt:lpwstr>
      </vt:variant>
      <vt:variant>
        <vt:i4>1966131</vt:i4>
      </vt:variant>
      <vt:variant>
        <vt:i4>677</vt:i4>
      </vt:variant>
      <vt:variant>
        <vt:i4>0</vt:i4>
      </vt:variant>
      <vt:variant>
        <vt:i4>5</vt:i4>
      </vt:variant>
      <vt:variant>
        <vt:lpwstr/>
      </vt:variant>
      <vt:variant>
        <vt:lpwstr>_Toc401243289</vt:lpwstr>
      </vt:variant>
      <vt:variant>
        <vt:i4>1966131</vt:i4>
      </vt:variant>
      <vt:variant>
        <vt:i4>671</vt:i4>
      </vt:variant>
      <vt:variant>
        <vt:i4>0</vt:i4>
      </vt:variant>
      <vt:variant>
        <vt:i4>5</vt:i4>
      </vt:variant>
      <vt:variant>
        <vt:lpwstr/>
      </vt:variant>
      <vt:variant>
        <vt:lpwstr>_Toc401243288</vt:lpwstr>
      </vt:variant>
      <vt:variant>
        <vt:i4>1966131</vt:i4>
      </vt:variant>
      <vt:variant>
        <vt:i4>665</vt:i4>
      </vt:variant>
      <vt:variant>
        <vt:i4>0</vt:i4>
      </vt:variant>
      <vt:variant>
        <vt:i4>5</vt:i4>
      </vt:variant>
      <vt:variant>
        <vt:lpwstr/>
      </vt:variant>
      <vt:variant>
        <vt:lpwstr>_Toc401243287</vt:lpwstr>
      </vt:variant>
      <vt:variant>
        <vt:i4>1966131</vt:i4>
      </vt:variant>
      <vt:variant>
        <vt:i4>659</vt:i4>
      </vt:variant>
      <vt:variant>
        <vt:i4>0</vt:i4>
      </vt:variant>
      <vt:variant>
        <vt:i4>5</vt:i4>
      </vt:variant>
      <vt:variant>
        <vt:lpwstr/>
      </vt:variant>
      <vt:variant>
        <vt:lpwstr>_Toc401243286</vt:lpwstr>
      </vt:variant>
      <vt:variant>
        <vt:i4>1966131</vt:i4>
      </vt:variant>
      <vt:variant>
        <vt:i4>653</vt:i4>
      </vt:variant>
      <vt:variant>
        <vt:i4>0</vt:i4>
      </vt:variant>
      <vt:variant>
        <vt:i4>5</vt:i4>
      </vt:variant>
      <vt:variant>
        <vt:lpwstr/>
      </vt:variant>
      <vt:variant>
        <vt:lpwstr>_Toc401243285</vt:lpwstr>
      </vt:variant>
      <vt:variant>
        <vt:i4>1966131</vt:i4>
      </vt:variant>
      <vt:variant>
        <vt:i4>647</vt:i4>
      </vt:variant>
      <vt:variant>
        <vt:i4>0</vt:i4>
      </vt:variant>
      <vt:variant>
        <vt:i4>5</vt:i4>
      </vt:variant>
      <vt:variant>
        <vt:lpwstr/>
      </vt:variant>
      <vt:variant>
        <vt:lpwstr>_Toc401243284</vt:lpwstr>
      </vt:variant>
      <vt:variant>
        <vt:i4>1966131</vt:i4>
      </vt:variant>
      <vt:variant>
        <vt:i4>641</vt:i4>
      </vt:variant>
      <vt:variant>
        <vt:i4>0</vt:i4>
      </vt:variant>
      <vt:variant>
        <vt:i4>5</vt:i4>
      </vt:variant>
      <vt:variant>
        <vt:lpwstr/>
      </vt:variant>
      <vt:variant>
        <vt:lpwstr>_Toc401243283</vt:lpwstr>
      </vt:variant>
      <vt:variant>
        <vt:i4>1966131</vt:i4>
      </vt:variant>
      <vt:variant>
        <vt:i4>635</vt:i4>
      </vt:variant>
      <vt:variant>
        <vt:i4>0</vt:i4>
      </vt:variant>
      <vt:variant>
        <vt:i4>5</vt:i4>
      </vt:variant>
      <vt:variant>
        <vt:lpwstr/>
      </vt:variant>
      <vt:variant>
        <vt:lpwstr>_Toc401243282</vt:lpwstr>
      </vt:variant>
      <vt:variant>
        <vt:i4>1966131</vt:i4>
      </vt:variant>
      <vt:variant>
        <vt:i4>629</vt:i4>
      </vt:variant>
      <vt:variant>
        <vt:i4>0</vt:i4>
      </vt:variant>
      <vt:variant>
        <vt:i4>5</vt:i4>
      </vt:variant>
      <vt:variant>
        <vt:lpwstr/>
      </vt:variant>
      <vt:variant>
        <vt:lpwstr>_Toc401243281</vt:lpwstr>
      </vt:variant>
      <vt:variant>
        <vt:i4>1966131</vt:i4>
      </vt:variant>
      <vt:variant>
        <vt:i4>623</vt:i4>
      </vt:variant>
      <vt:variant>
        <vt:i4>0</vt:i4>
      </vt:variant>
      <vt:variant>
        <vt:i4>5</vt:i4>
      </vt:variant>
      <vt:variant>
        <vt:lpwstr/>
      </vt:variant>
      <vt:variant>
        <vt:lpwstr>_Toc401243280</vt:lpwstr>
      </vt:variant>
      <vt:variant>
        <vt:i4>1114163</vt:i4>
      </vt:variant>
      <vt:variant>
        <vt:i4>617</vt:i4>
      </vt:variant>
      <vt:variant>
        <vt:i4>0</vt:i4>
      </vt:variant>
      <vt:variant>
        <vt:i4>5</vt:i4>
      </vt:variant>
      <vt:variant>
        <vt:lpwstr/>
      </vt:variant>
      <vt:variant>
        <vt:lpwstr>_Toc401243279</vt:lpwstr>
      </vt:variant>
      <vt:variant>
        <vt:i4>1114163</vt:i4>
      </vt:variant>
      <vt:variant>
        <vt:i4>611</vt:i4>
      </vt:variant>
      <vt:variant>
        <vt:i4>0</vt:i4>
      </vt:variant>
      <vt:variant>
        <vt:i4>5</vt:i4>
      </vt:variant>
      <vt:variant>
        <vt:lpwstr/>
      </vt:variant>
      <vt:variant>
        <vt:lpwstr>_Toc401243278</vt:lpwstr>
      </vt:variant>
      <vt:variant>
        <vt:i4>1114163</vt:i4>
      </vt:variant>
      <vt:variant>
        <vt:i4>605</vt:i4>
      </vt:variant>
      <vt:variant>
        <vt:i4>0</vt:i4>
      </vt:variant>
      <vt:variant>
        <vt:i4>5</vt:i4>
      </vt:variant>
      <vt:variant>
        <vt:lpwstr/>
      </vt:variant>
      <vt:variant>
        <vt:lpwstr>_Toc401243277</vt:lpwstr>
      </vt:variant>
      <vt:variant>
        <vt:i4>1114163</vt:i4>
      </vt:variant>
      <vt:variant>
        <vt:i4>599</vt:i4>
      </vt:variant>
      <vt:variant>
        <vt:i4>0</vt:i4>
      </vt:variant>
      <vt:variant>
        <vt:i4>5</vt:i4>
      </vt:variant>
      <vt:variant>
        <vt:lpwstr/>
      </vt:variant>
      <vt:variant>
        <vt:lpwstr>_Toc401243276</vt:lpwstr>
      </vt:variant>
      <vt:variant>
        <vt:i4>1114163</vt:i4>
      </vt:variant>
      <vt:variant>
        <vt:i4>593</vt:i4>
      </vt:variant>
      <vt:variant>
        <vt:i4>0</vt:i4>
      </vt:variant>
      <vt:variant>
        <vt:i4>5</vt:i4>
      </vt:variant>
      <vt:variant>
        <vt:lpwstr/>
      </vt:variant>
      <vt:variant>
        <vt:lpwstr>_Toc401243275</vt:lpwstr>
      </vt:variant>
      <vt:variant>
        <vt:i4>1507383</vt:i4>
      </vt:variant>
      <vt:variant>
        <vt:i4>584</vt:i4>
      </vt:variant>
      <vt:variant>
        <vt:i4>0</vt:i4>
      </vt:variant>
      <vt:variant>
        <vt:i4>5</vt:i4>
      </vt:variant>
      <vt:variant>
        <vt:lpwstr/>
      </vt:variant>
      <vt:variant>
        <vt:lpwstr>_Toc401243615</vt:lpwstr>
      </vt:variant>
      <vt:variant>
        <vt:i4>1507383</vt:i4>
      </vt:variant>
      <vt:variant>
        <vt:i4>578</vt:i4>
      </vt:variant>
      <vt:variant>
        <vt:i4>0</vt:i4>
      </vt:variant>
      <vt:variant>
        <vt:i4>5</vt:i4>
      </vt:variant>
      <vt:variant>
        <vt:lpwstr/>
      </vt:variant>
      <vt:variant>
        <vt:lpwstr>_Toc401243614</vt:lpwstr>
      </vt:variant>
      <vt:variant>
        <vt:i4>1507383</vt:i4>
      </vt:variant>
      <vt:variant>
        <vt:i4>572</vt:i4>
      </vt:variant>
      <vt:variant>
        <vt:i4>0</vt:i4>
      </vt:variant>
      <vt:variant>
        <vt:i4>5</vt:i4>
      </vt:variant>
      <vt:variant>
        <vt:lpwstr/>
      </vt:variant>
      <vt:variant>
        <vt:lpwstr>_Toc401243613</vt:lpwstr>
      </vt:variant>
      <vt:variant>
        <vt:i4>1507383</vt:i4>
      </vt:variant>
      <vt:variant>
        <vt:i4>566</vt:i4>
      </vt:variant>
      <vt:variant>
        <vt:i4>0</vt:i4>
      </vt:variant>
      <vt:variant>
        <vt:i4>5</vt:i4>
      </vt:variant>
      <vt:variant>
        <vt:lpwstr/>
      </vt:variant>
      <vt:variant>
        <vt:lpwstr>_Toc401243612</vt:lpwstr>
      </vt:variant>
      <vt:variant>
        <vt:i4>1507383</vt:i4>
      </vt:variant>
      <vt:variant>
        <vt:i4>560</vt:i4>
      </vt:variant>
      <vt:variant>
        <vt:i4>0</vt:i4>
      </vt:variant>
      <vt:variant>
        <vt:i4>5</vt:i4>
      </vt:variant>
      <vt:variant>
        <vt:lpwstr/>
      </vt:variant>
      <vt:variant>
        <vt:lpwstr>_Toc401243611</vt:lpwstr>
      </vt:variant>
      <vt:variant>
        <vt:i4>1507383</vt:i4>
      </vt:variant>
      <vt:variant>
        <vt:i4>554</vt:i4>
      </vt:variant>
      <vt:variant>
        <vt:i4>0</vt:i4>
      </vt:variant>
      <vt:variant>
        <vt:i4>5</vt:i4>
      </vt:variant>
      <vt:variant>
        <vt:lpwstr/>
      </vt:variant>
      <vt:variant>
        <vt:lpwstr>_Toc401243610</vt:lpwstr>
      </vt:variant>
      <vt:variant>
        <vt:i4>1441847</vt:i4>
      </vt:variant>
      <vt:variant>
        <vt:i4>548</vt:i4>
      </vt:variant>
      <vt:variant>
        <vt:i4>0</vt:i4>
      </vt:variant>
      <vt:variant>
        <vt:i4>5</vt:i4>
      </vt:variant>
      <vt:variant>
        <vt:lpwstr/>
      </vt:variant>
      <vt:variant>
        <vt:lpwstr>_Toc401243609</vt:lpwstr>
      </vt:variant>
      <vt:variant>
        <vt:i4>1441847</vt:i4>
      </vt:variant>
      <vt:variant>
        <vt:i4>542</vt:i4>
      </vt:variant>
      <vt:variant>
        <vt:i4>0</vt:i4>
      </vt:variant>
      <vt:variant>
        <vt:i4>5</vt:i4>
      </vt:variant>
      <vt:variant>
        <vt:lpwstr/>
      </vt:variant>
      <vt:variant>
        <vt:lpwstr>_Toc401243608</vt:lpwstr>
      </vt:variant>
      <vt:variant>
        <vt:i4>1441847</vt:i4>
      </vt:variant>
      <vt:variant>
        <vt:i4>536</vt:i4>
      </vt:variant>
      <vt:variant>
        <vt:i4>0</vt:i4>
      </vt:variant>
      <vt:variant>
        <vt:i4>5</vt:i4>
      </vt:variant>
      <vt:variant>
        <vt:lpwstr/>
      </vt:variant>
      <vt:variant>
        <vt:lpwstr>_Toc401243607</vt:lpwstr>
      </vt:variant>
      <vt:variant>
        <vt:i4>1441847</vt:i4>
      </vt:variant>
      <vt:variant>
        <vt:i4>530</vt:i4>
      </vt:variant>
      <vt:variant>
        <vt:i4>0</vt:i4>
      </vt:variant>
      <vt:variant>
        <vt:i4>5</vt:i4>
      </vt:variant>
      <vt:variant>
        <vt:lpwstr/>
      </vt:variant>
      <vt:variant>
        <vt:lpwstr>_Toc401243606</vt:lpwstr>
      </vt:variant>
      <vt:variant>
        <vt:i4>1441847</vt:i4>
      </vt:variant>
      <vt:variant>
        <vt:i4>524</vt:i4>
      </vt:variant>
      <vt:variant>
        <vt:i4>0</vt:i4>
      </vt:variant>
      <vt:variant>
        <vt:i4>5</vt:i4>
      </vt:variant>
      <vt:variant>
        <vt:lpwstr/>
      </vt:variant>
      <vt:variant>
        <vt:lpwstr>_Toc401243605</vt:lpwstr>
      </vt:variant>
      <vt:variant>
        <vt:i4>1441847</vt:i4>
      </vt:variant>
      <vt:variant>
        <vt:i4>518</vt:i4>
      </vt:variant>
      <vt:variant>
        <vt:i4>0</vt:i4>
      </vt:variant>
      <vt:variant>
        <vt:i4>5</vt:i4>
      </vt:variant>
      <vt:variant>
        <vt:lpwstr/>
      </vt:variant>
      <vt:variant>
        <vt:lpwstr>_Toc401243604</vt:lpwstr>
      </vt:variant>
      <vt:variant>
        <vt:i4>1441847</vt:i4>
      </vt:variant>
      <vt:variant>
        <vt:i4>512</vt:i4>
      </vt:variant>
      <vt:variant>
        <vt:i4>0</vt:i4>
      </vt:variant>
      <vt:variant>
        <vt:i4>5</vt:i4>
      </vt:variant>
      <vt:variant>
        <vt:lpwstr/>
      </vt:variant>
      <vt:variant>
        <vt:lpwstr>_Toc401243603</vt:lpwstr>
      </vt:variant>
      <vt:variant>
        <vt:i4>1441847</vt:i4>
      </vt:variant>
      <vt:variant>
        <vt:i4>506</vt:i4>
      </vt:variant>
      <vt:variant>
        <vt:i4>0</vt:i4>
      </vt:variant>
      <vt:variant>
        <vt:i4>5</vt:i4>
      </vt:variant>
      <vt:variant>
        <vt:lpwstr/>
      </vt:variant>
      <vt:variant>
        <vt:lpwstr>_Toc401243602</vt:lpwstr>
      </vt:variant>
      <vt:variant>
        <vt:i4>1441847</vt:i4>
      </vt:variant>
      <vt:variant>
        <vt:i4>500</vt:i4>
      </vt:variant>
      <vt:variant>
        <vt:i4>0</vt:i4>
      </vt:variant>
      <vt:variant>
        <vt:i4>5</vt:i4>
      </vt:variant>
      <vt:variant>
        <vt:lpwstr/>
      </vt:variant>
      <vt:variant>
        <vt:lpwstr>_Toc401243601</vt:lpwstr>
      </vt:variant>
      <vt:variant>
        <vt:i4>1441847</vt:i4>
      </vt:variant>
      <vt:variant>
        <vt:i4>494</vt:i4>
      </vt:variant>
      <vt:variant>
        <vt:i4>0</vt:i4>
      </vt:variant>
      <vt:variant>
        <vt:i4>5</vt:i4>
      </vt:variant>
      <vt:variant>
        <vt:lpwstr/>
      </vt:variant>
      <vt:variant>
        <vt:lpwstr>_Toc401243600</vt:lpwstr>
      </vt:variant>
      <vt:variant>
        <vt:i4>2031668</vt:i4>
      </vt:variant>
      <vt:variant>
        <vt:i4>488</vt:i4>
      </vt:variant>
      <vt:variant>
        <vt:i4>0</vt:i4>
      </vt:variant>
      <vt:variant>
        <vt:i4>5</vt:i4>
      </vt:variant>
      <vt:variant>
        <vt:lpwstr/>
      </vt:variant>
      <vt:variant>
        <vt:lpwstr>_Toc401243599</vt:lpwstr>
      </vt:variant>
      <vt:variant>
        <vt:i4>2031668</vt:i4>
      </vt:variant>
      <vt:variant>
        <vt:i4>482</vt:i4>
      </vt:variant>
      <vt:variant>
        <vt:i4>0</vt:i4>
      </vt:variant>
      <vt:variant>
        <vt:i4>5</vt:i4>
      </vt:variant>
      <vt:variant>
        <vt:lpwstr/>
      </vt:variant>
      <vt:variant>
        <vt:lpwstr>_Toc401243598</vt:lpwstr>
      </vt:variant>
      <vt:variant>
        <vt:i4>2031668</vt:i4>
      </vt:variant>
      <vt:variant>
        <vt:i4>476</vt:i4>
      </vt:variant>
      <vt:variant>
        <vt:i4>0</vt:i4>
      </vt:variant>
      <vt:variant>
        <vt:i4>5</vt:i4>
      </vt:variant>
      <vt:variant>
        <vt:lpwstr/>
      </vt:variant>
      <vt:variant>
        <vt:lpwstr>_Toc401243597</vt:lpwstr>
      </vt:variant>
      <vt:variant>
        <vt:i4>2031668</vt:i4>
      </vt:variant>
      <vt:variant>
        <vt:i4>470</vt:i4>
      </vt:variant>
      <vt:variant>
        <vt:i4>0</vt:i4>
      </vt:variant>
      <vt:variant>
        <vt:i4>5</vt:i4>
      </vt:variant>
      <vt:variant>
        <vt:lpwstr/>
      </vt:variant>
      <vt:variant>
        <vt:lpwstr>_Toc401243596</vt:lpwstr>
      </vt:variant>
      <vt:variant>
        <vt:i4>2031668</vt:i4>
      </vt:variant>
      <vt:variant>
        <vt:i4>464</vt:i4>
      </vt:variant>
      <vt:variant>
        <vt:i4>0</vt:i4>
      </vt:variant>
      <vt:variant>
        <vt:i4>5</vt:i4>
      </vt:variant>
      <vt:variant>
        <vt:lpwstr/>
      </vt:variant>
      <vt:variant>
        <vt:lpwstr>_Toc401243595</vt:lpwstr>
      </vt:variant>
      <vt:variant>
        <vt:i4>2031668</vt:i4>
      </vt:variant>
      <vt:variant>
        <vt:i4>458</vt:i4>
      </vt:variant>
      <vt:variant>
        <vt:i4>0</vt:i4>
      </vt:variant>
      <vt:variant>
        <vt:i4>5</vt:i4>
      </vt:variant>
      <vt:variant>
        <vt:lpwstr/>
      </vt:variant>
      <vt:variant>
        <vt:lpwstr>_Toc401243594</vt:lpwstr>
      </vt:variant>
      <vt:variant>
        <vt:i4>2031668</vt:i4>
      </vt:variant>
      <vt:variant>
        <vt:i4>452</vt:i4>
      </vt:variant>
      <vt:variant>
        <vt:i4>0</vt:i4>
      </vt:variant>
      <vt:variant>
        <vt:i4>5</vt:i4>
      </vt:variant>
      <vt:variant>
        <vt:lpwstr/>
      </vt:variant>
      <vt:variant>
        <vt:lpwstr>_Toc401243593</vt:lpwstr>
      </vt:variant>
      <vt:variant>
        <vt:i4>2031668</vt:i4>
      </vt:variant>
      <vt:variant>
        <vt:i4>446</vt:i4>
      </vt:variant>
      <vt:variant>
        <vt:i4>0</vt:i4>
      </vt:variant>
      <vt:variant>
        <vt:i4>5</vt:i4>
      </vt:variant>
      <vt:variant>
        <vt:lpwstr/>
      </vt:variant>
      <vt:variant>
        <vt:lpwstr>_Toc401243592</vt:lpwstr>
      </vt:variant>
      <vt:variant>
        <vt:i4>2031668</vt:i4>
      </vt:variant>
      <vt:variant>
        <vt:i4>440</vt:i4>
      </vt:variant>
      <vt:variant>
        <vt:i4>0</vt:i4>
      </vt:variant>
      <vt:variant>
        <vt:i4>5</vt:i4>
      </vt:variant>
      <vt:variant>
        <vt:lpwstr/>
      </vt:variant>
      <vt:variant>
        <vt:lpwstr>_Toc401243591</vt:lpwstr>
      </vt:variant>
      <vt:variant>
        <vt:i4>2031668</vt:i4>
      </vt:variant>
      <vt:variant>
        <vt:i4>434</vt:i4>
      </vt:variant>
      <vt:variant>
        <vt:i4>0</vt:i4>
      </vt:variant>
      <vt:variant>
        <vt:i4>5</vt:i4>
      </vt:variant>
      <vt:variant>
        <vt:lpwstr/>
      </vt:variant>
      <vt:variant>
        <vt:lpwstr>_Toc401243590</vt:lpwstr>
      </vt:variant>
      <vt:variant>
        <vt:i4>1966132</vt:i4>
      </vt:variant>
      <vt:variant>
        <vt:i4>428</vt:i4>
      </vt:variant>
      <vt:variant>
        <vt:i4>0</vt:i4>
      </vt:variant>
      <vt:variant>
        <vt:i4>5</vt:i4>
      </vt:variant>
      <vt:variant>
        <vt:lpwstr/>
      </vt:variant>
      <vt:variant>
        <vt:lpwstr>_Toc401243589</vt:lpwstr>
      </vt:variant>
      <vt:variant>
        <vt:i4>1966132</vt:i4>
      </vt:variant>
      <vt:variant>
        <vt:i4>422</vt:i4>
      </vt:variant>
      <vt:variant>
        <vt:i4>0</vt:i4>
      </vt:variant>
      <vt:variant>
        <vt:i4>5</vt:i4>
      </vt:variant>
      <vt:variant>
        <vt:lpwstr/>
      </vt:variant>
      <vt:variant>
        <vt:lpwstr>_Toc401243588</vt:lpwstr>
      </vt:variant>
      <vt:variant>
        <vt:i4>1966132</vt:i4>
      </vt:variant>
      <vt:variant>
        <vt:i4>416</vt:i4>
      </vt:variant>
      <vt:variant>
        <vt:i4>0</vt:i4>
      </vt:variant>
      <vt:variant>
        <vt:i4>5</vt:i4>
      </vt:variant>
      <vt:variant>
        <vt:lpwstr/>
      </vt:variant>
      <vt:variant>
        <vt:lpwstr>_Toc401243587</vt:lpwstr>
      </vt:variant>
      <vt:variant>
        <vt:i4>1966132</vt:i4>
      </vt:variant>
      <vt:variant>
        <vt:i4>410</vt:i4>
      </vt:variant>
      <vt:variant>
        <vt:i4>0</vt:i4>
      </vt:variant>
      <vt:variant>
        <vt:i4>5</vt:i4>
      </vt:variant>
      <vt:variant>
        <vt:lpwstr/>
      </vt:variant>
      <vt:variant>
        <vt:lpwstr>_Toc401243586</vt:lpwstr>
      </vt:variant>
      <vt:variant>
        <vt:i4>1966132</vt:i4>
      </vt:variant>
      <vt:variant>
        <vt:i4>404</vt:i4>
      </vt:variant>
      <vt:variant>
        <vt:i4>0</vt:i4>
      </vt:variant>
      <vt:variant>
        <vt:i4>5</vt:i4>
      </vt:variant>
      <vt:variant>
        <vt:lpwstr/>
      </vt:variant>
      <vt:variant>
        <vt:lpwstr>_Toc401243585</vt:lpwstr>
      </vt:variant>
      <vt:variant>
        <vt:i4>1966132</vt:i4>
      </vt:variant>
      <vt:variant>
        <vt:i4>398</vt:i4>
      </vt:variant>
      <vt:variant>
        <vt:i4>0</vt:i4>
      </vt:variant>
      <vt:variant>
        <vt:i4>5</vt:i4>
      </vt:variant>
      <vt:variant>
        <vt:lpwstr/>
      </vt:variant>
      <vt:variant>
        <vt:lpwstr>_Toc401243584</vt:lpwstr>
      </vt:variant>
      <vt:variant>
        <vt:i4>1966132</vt:i4>
      </vt:variant>
      <vt:variant>
        <vt:i4>392</vt:i4>
      </vt:variant>
      <vt:variant>
        <vt:i4>0</vt:i4>
      </vt:variant>
      <vt:variant>
        <vt:i4>5</vt:i4>
      </vt:variant>
      <vt:variant>
        <vt:lpwstr/>
      </vt:variant>
      <vt:variant>
        <vt:lpwstr>_Toc401243583</vt:lpwstr>
      </vt:variant>
      <vt:variant>
        <vt:i4>1966132</vt:i4>
      </vt:variant>
      <vt:variant>
        <vt:i4>386</vt:i4>
      </vt:variant>
      <vt:variant>
        <vt:i4>0</vt:i4>
      </vt:variant>
      <vt:variant>
        <vt:i4>5</vt:i4>
      </vt:variant>
      <vt:variant>
        <vt:lpwstr/>
      </vt:variant>
      <vt:variant>
        <vt:lpwstr>_Toc401243582</vt:lpwstr>
      </vt:variant>
      <vt:variant>
        <vt:i4>1966132</vt:i4>
      </vt:variant>
      <vt:variant>
        <vt:i4>380</vt:i4>
      </vt:variant>
      <vt:variant>
        <vt:i4>0</vt:i4>
      </vt:variant>
      <vt:variant>
        <vt:i4>5</vt:i4>
      </vt:variant>
      <vt:variant>
        <vt:lpwstr/>
      </vt:variant>
      <vt:variant>
        <vt:lpwstr>_Toc401243581</vt:lpwstr>
      </vt:variant>
      <vt:variant>
        <vt:i4>1966132</vt:i4>
      </vt:variant>
      <vt:variant>
        <vt:i4>374</vt:i4>
      </vt:variant>
      <vt:variant>
        <vt:i4>0</vt:i4>
      </vt:variant>
      <vt:variant>
        <vt:i4>5</vt:i4>
      </vt:variant>
      <vt:variant>
        <vt:lpwstr/>
      </vt:variant>
      <vt:variant>
        <vt:lpwstr>_Toc401243580</vt:lpwstr>
      </vt:variant>
      <vt:variant>
        <vt:i4>1114164</vt:i4>
      </vt:variant>
      <vt:variant>
        <vt:i4>368</vt:i4>
      </vt:variant>
      <vt:variant>
        <vt:i4>0</vt:i4>
      </vt:variant>
      <vt:variant>
        <vt:i4>5</vt:i4>
      </vt:variant>
      <vt:variant>
        <vt:lpwstr/>
      </vt:variant>
      <vt:variant>
        <vt:lpwstr>_Toc401243579</vt:lpwstr>
      </vt:variant>
      <vt:variant>
        <vt:i4>1114164</vt:i4>
      </vt:variant>
      <vt:variant>
        <vt:i4>362</vt:i4>
      </vt:variant>
      <vt:variant>
        <vt:i4>0</vt:i4>
      </vt:variant>
      <vt:variant>
        <vt:i4>5</vt:i4>
      </vt:variant>
      <vt:variant>
        <vt:lpwstr/>
      </vt:variant>
      <vt:variant>
        <vt:lpwstr>_Toc401243578</vt:lpwstr>
      </vt:variant>
      <vt:variant>
        <vt:i4>1114164</vt:i4>
      </vt:variant>
      <vt:variant>
        <vt:i4>356</vt:i4>
      </vt:variant>
      <vt:variant>
        <vt:i4>0</vt:i4>
      </vt:variant>
      <vt:variant>
        <vt:i4>5</vt:i4>
      </vt:variant>
      <vt:variant>
        <vt:lpwstr/>
      </vt:variant>
      <vt:variant>
        <vt:lpwstr>_Toc401243577</vt:lpwstr>
      </vt:variant>
      <vt:variant>
        <vt:i4>1114164</vt:i4>
      </vt:variant>
      <vt:variant>
        <vt:i4>350</vt:i4>
      </vt:variant>
      <vt:variant>
        <vt:i4>0</vt:i4>
      </vt:variant>
      <vt:variant>
        <vt:i4>5</vt:i4>
      </vt:variant>
      <vt:variant>
        <vt:lpwstr/>
      </vt:variant>
      <vt:variant>
        <vt:lpwstr>_Toc401243576</vt:lpwstr>
      </vt:variant>
      <vt:variant>
        <vt:i4>1114164</vt:i4>
      </vt:variant>
      <vt:variant>
        <vt:i4>344</vt:i4>
      </vt:variant>
      <vt:variant>
        <vt:i4>0</vt:i4>
      </vt:variant>
      <vt:variant>
        <vt:i4>5</vt:i4>
      </vt:variant>
      <vt:variant>
        <vt:lpwstr/>
      </vt:variant>
      <vt:variant>
        <vt:lpwstr>_Toc401243575</vt:lpwstr>
      </vt:variant>
      <vt:variant>
        <vt:i4>1114164</vt:i4>
      </vt:variant>
      <vt:variant>
        <vt:i4>338</vt:i4>
      </vt:variant>
      <vt:variant>
        <vt:i4>0</vt:i4>
      </vt:variant>
      <vt:variant>
        <vt:i4>5</vt:i4>
      </vt:variant>
      <vt:variant>
        <vt:lpwstr/>
      </vt:variant>
      <vt:variant>
        <vt:lpwstr>_Toc401243574</vt:lpwstr>
      </vt:variant>
      <vt:variant>
        <vt:i4>1114164</vt:i4>
      </vt:variant>
      <vt:variant>
        <vt:i4>332</vt:i4>
      </vt:variant>
      <vt:variant>
        <vt:i4>0</vt:i4>
      </vt:variant>
      <vt:variant>
        <vt:i4>5</vt:i4>
      </vt:variant>
      <vt:variant>
        <vt:lpwstr/>
      </vt:variant>
      <vt:variant>
        <vt:lpwstr>_Toc401243573</vt:lpwstr>
      </vt:variant>
      <vt:variant>
        <vt:i4>1114164</vt:i4>
      </vt:variant>
      <vt:variant>
        <vt:i4>326</vt:i4>
      </vt:variant>
      <vt:variant>
        <vt:i4>0</vt:i4>
      </vt:variant>
      <vt:variant>
        <vt:i4>5</vt:i4>
      </vt:variant>
      <vt:variant>
        <vt:lpwstr/>
      </vt:variant>
      <vt:variant>
        <vt:lpwstr>_Toc401243572</vt:lpwstr>
      </vt:variant>
      <vt:variant>
        <vt:i4>1114164</vt:i4>
      </vt:variant>
      <vt:variant>
        <vt:i4>320</vt:i4>
      </vt:variant>
      <vt:variant>
        <vt:i4>0</vt:i4>
      </vt:variant>
      <vt:variant>
        <vt:i4>5</vt:i4>
      </vt:variant>
      <vt:variant>
        <vt:lpwstr/>
      </vt:variant>
      <vt:variant>
        <vt:lpwstr>_Toc401243571</vt:lpwstr>
      </vt:variant>
      <vt:variant>
        <vt:i4>1114164</vt:i4>
      </vt:variant>
      <vt:variant>
        <vt:i4>314</vt:i4>
      </vt:variant>
      <vt:variant>
        <vt:i4>0</vt:i4>
      </vt:variant>
      <vt:variant>
        <vt:i4>5</vt:i4>
      </vt:variant>
      <vt:variant>
        <vt:lpwstr/>
      </vt:variant>
      <vt:variant>
        <vt:lpwstr>_Toc401243570</vt:lpwstr>
      </vt:variant>
      <vt:variant>
        <vt:i4>1048628</vt:i4>
      </vt:variant>
      <vt:variant>
        <vt:i4>308</vt:i4>
      </vt:variant>
      <vt:variant>
        <vt:i4>0</vt:i4>
      </vt:variant>
      <vt:variant>
        <vt:i4>5</vt:i4>
      </vt:variant>
      <vt:variant>
        <vt:lpwstr/>
      </vt:variant>
      <vt:variant>
        <vt:lpwstr>_Toc401243569</vt:lpwstr>
      </vt:variant>
      <vt:variant>
        <vt:i4>1048628</vt:i4>
      </vt:variant>
      <vt:variant>
        <vt:i4>302</vt:i4>
      </vt:variant>
      <vt:variant>
        <vt:i4>0</vt:i4>
      </vt:variant>
      <vt:variant>
        <vt:i4>5</vt:i4>
      </vt:variant>
      <vt:variant>
        <vt:lpwstr/>
      </vt:variant>
      <vt:variant>
        <vt:lpwstr>_Toc401243568</vt:lpwstr>
      </vt:variant>
      <vt:variant>
        <vt:i4>1048628</vt:i4>
      </vt:variant>
      <vt:variant>
        <vt:i4>296</vt:i4>
      </vt:variant>
      <vt:variant>
        <vt:i4>0</vt:i4>
      </vt:variant>
      <vt:variant>
        <vt:i4>5</vt:i4>
      </vt:variant>
      <vt:variant>
        <vt:lpwstr/>
      </vt:variant>
      <vt:variant>
        <vt:lpwstr>_Toc401243567</vt:lpwstr>
      </vt:variant>
      <vt:variant>
        <vt:i4>1048628</vt:i4>
      </vt:variant>
      <vt:variant>
        <vt:i4>290</vt:i4>
      </vt:variant>
      <vt:variant>
        <vt:i4>0</vt:i4>
      </vt:variant>
      <vt:variant>
        <vt:i4>5</vt:i4>
      </vt:variant>
      <vt:variant>
        <vt:lpwstr/>
      </vt:variant>
      <vt:variant>
        <vt:lpwstr>_Toc401243566</vt:lpwstr>
      </vt:variant>
      <vt:variant>
        <vt:i4>1048628</vt:i4>
      </vt:variant>
      <vt:variant>
        <vt:i4>284</vt:i4>
      </vt:variant>
      <vt:variant>
        <vt:i4>0</vt:i4>
      </vt:variant>
      <vt:variant>
        <vt:i4>5</vt:i4>
      </vt:variant>
      <vt:variant>
        <vt:lpwstr/>
      </vt:variant>
      <vt:variant>
        <vt:lpwstr>_Toc401243565</vt:lpwstr>
      </vt:variant>
      <vt:variant>
        <vt:i4>1048628</vt:i4>
      </vt:variant>
      <vt:variant>
        <vt:i4>278</vt:i4>
      </vt:variant>
      <vt:variant>
        <vt:i4>0</vt:i4>
      </vt:variant>
      <vt:variant>
        <vt:i4>5</vt:i4>
      </vt:variant>
      <vt:variant>
        <vt:lpwstr/>
      </vt:variant>
      <vt:variant>
        <vt:lpwstr>_Toc401243564</vt:lpwstr>
      </vt:variant>
      <vt:variant>
        <vt:i4>1048628</vt:i4>
      </vt:variant>
      <vt:variant>
        <vt:i4>272</vt:i4>
      </vt:variant>
      <vt:variant>
        <vt:i4>0</vt:i4>
      </vt:variant>
      <vt:variant>
        <vt:i4>5</vt:i4>
      </vt:variant>
      <vt:variant>
        <vt:lpwstr/>
      </vt:variant>
      <vt:variant>
        <vt:lpwstr>_Toc401243563</vt:lpwstr>
      </vt:variant>
      <vt:variant>
        <vt:i4>1048628</vt:i4>
      </vt:variant>
      <vt:variant>
        <vt:i4>266</vt:i4>
      </vt:variant>
      <vt:variant>
        <vt:i4>0</vt:i4>
      </vt:variant>
      <vt:variant>
        <vt:i4>5</vt:i4>
      </vt:variant>
      <vt:variant>
        <vt:lpwstr/>
      </vt:variant>
      <vt:variant>
        <vt:lpwstr>_Toc401243562</vt:lpwstr>
      </vt:variant>
      <vt:variant>
        <vt:i4>1048628</vt:i4>
      </vt:variant>
      <vt:variant>
        <vt:i4>260</vt:i4>
      </vt:variant>
      <vt:variant>
        <vt:i4>0</vt:i4>
      </vt:variant>
      <vt:variant>
        <vt:i4>5</vt:i4>
      </vt:variant>
      <vt:variant>
        <vt:lpwstr/>
      </vt:variant>
      <vt:variant>
        <vt:lpwstr>_Toc401243561</vt:lpwstr>
      </vt:variant>
      <vt:variant>
        <vt:i4>1048628</vt:i4>
      </vt:variant>
      <vt:variant>
        <vt:i4>254</vt:i4>
      </vt:variant>
      <vt:variant>
        <vt:i4>0</vt:i4>
      </vt:variant>
      <vt:variant>
        <vt:i4>5</vt:i4>
      </vt:variant>
      <vt:variant>
        <vt:lpwstr/>
      </vt:variant>
      <vt:variant>
        <vt:lpwstr>_Toc401243560</vt:lpwstr>
      </vt:variant>
      <vt:variant>
        <vt:i4>1245236</vt:i4>
      </vt:variant>
      <vt:variant>
        <vt:i4>248</vt:i4>
      </vt:variant>
      <vt:variant>
        <vt:i4>0</vt:i4>
      </vt:variant>
      <vt:variant>
        <vt:i4>5</vt:i4>
      </vt:variant>
      <vt:variant>
        <vt:lpwstr/>
      </vt:variant>
      <vt:variant>
        <vt:lpwstr>_Toc401243559</vt:lpwstr>
      </vt:variant>
      <vt:variant>
        <vt:i4>1245236</vt:i4>
      </vt:variant>
      <vt:variant>
        <vt:i4>242</vt:i4>
      </vt:variant>
      <vt:variant>
        <vt:i4>0</vt:i4>
      </vt:variant>
      <vt:variant>
        <vt:i4>5</vt:i4>
      </vt:variant>
      <vt:variant>
        <vt:lpwstr/>
      </vt:variant>
      <vt:variant>
        <vt:lpwstr>_Toc401243558</vt:lpwstr>
      </vt:variant>
      <vt:variant>
        <vt:i4>1245236</vt:i4>
      </vt:variant>
      <vt:variant>
        <vt:i4>236</vt:i4>
      </vt:variant>
      <vt:variant>
        <vt:i4>0</vt:i4>
      </vt:variant>
      <vt:variant>
        <vt:i4>5</vt:i4>
      </vt:variant>
      <vt:variant>
        <vt:lpwstr/>
      </vt:variant>
      <vt:variant>
        <vt:lpwstr>_Toc401243557</vt:lpwstr>
      </vt:variant>
      <vt:variant>
        <vt:i4>1245236</vt:i4>
      </vt:variant>
      <vt:variant>
        <vt:i4>230</vt:i4>
      </vt:variant>
      <vt:variant>
        <vt:i4>0</vt:i4>
      </vt:variant>
      <vt:variant>
        <vt:i4>5</vt:i4>
      </vt:variant>
      <vt:variant>
        <vt:lpwstr/>
      </vt:variant>
      <vt:variant>
        <vt:lpwstr>_Toc401243556</vt:lpwstr>
      </vt:variant>
      <vt:variant>
        <vt:i4>1245236</vt:i4>
      </vt:variant>
      <vt:variant>
        <vt:i4>224</vt:i4>
      </vt:variant>
      <vt:variant>
        <vt:i4>0</vt:i4>
      </vt:variant>
      <vt:variant>
        <vt:i4>5</vt:i4>
      </vt:variant>
      <vt:variant>
        <vt:lpwstr/>
      </vt:variant>
      <vt:variant>
        <vt:lpwstr>_Toc401243555</vt:lpwstr>
      </vt:variant>
      <vt:variant>
        <vt:i4>1245236</vt:i4>
      </vt:variant>
      <vt:variant>
        <vt:i4>218</vt:i4>
      </vt:variant>
      <vt:variant>
        <vt:i4>0</vt:i4>
      </vt:variant>
      <vt:variant>
        <vt:i4>5</vt:i4>
      </vt:variant>
      <vt:variant>
        <vt:lpwstr/>
      </vt:variant>
      <vt:variant>
        <vt:lpwstr>_Toc401243554</vt:lpwstr>
      </vt:variant>
      <vt:variant>
        <vt:i4>1245236</vt:i4>
      </vt:variant>
      <vt:variant>
        <vt:i4>212</vt:i4>
      </vt:variant>
      <vt:variant>
        <vt:i4>0</vt:i4>
      </vt:variant>
      <vt:variant>
        <vt:i4>5</vt:i4>
      </vt:variant>
      <vt:variant>
        <vt:lpwstr/>
      </vt:variant>
      <vt:variant>
        <vt:lpwstr>_Toc401243553</vt:lpwstr>
      </vt:variant>
      <vt:variant>
        <vt:i4>1245236</vt:i4>
      </vt:variant>
      <vt:variant>
        <vt:i4>206</vt:i4>
      </vt:variant>
      <vt:variant>
        <vt:i4>0</vt:i4>
      </vt:variant>
      <vt:variant>
        <vt:i4>5</vt:i4>
      </vt:variant>
      <vt:variant>
        <vt:lpwstr/>
      </vt:variant>
      <vt:variant>
        <vt:lpwstr>_Toc401243552</vt:lpwstr>
      </vt:variant>
      <vt:variant>
        <vt:i4>1245236</vt:i4>
      </vt:variant>
      <vt:variant>
        <vt:i4>200</vt:i4>
      </vt:variant>
      <vt:variant>
        <vt:i4>0</vt:i4>
      </vt:variant>
      <vt:variant>
        <vt:i4>5</vt:i4>
      </vt:variant>
      <vt:variant>
        <vt:lpwstr/>
      </vt:variant>
      <vt:variant>
        <vt:lpwstr>_Toc401243551</vt:lpwstr>
      </vt:variant>
      <vt:variant>
        <vt:i4>1245236</vt:i4>
      </vt:variant>
      <vt:variant>
        <vt:i4>194</vt:i4>
      </vt:variant>
      <vt:variant>
        <vt:i4>0</vt:i4>
      </vt:variant>
      <vt:variant>
        <vt:i4>5</vt:i4>
      </vt:variant>
      <vt:variant>
        <vt:lpwstr/>
      </vt:variant>
      <vt:variant>
        <vt:lpwstr>_Toc401243550</vt:lpwstr>
      </vt:variant>
      <vt:variant>
        <vt:i4>1179700</vt:i4>
      </vt:variant>
      <vt:variant>
        <vt:i4>188</vt:i4>
      </vt:variant>
      <vt:variant>
        <vt:i4>0</vt:i4>
      </vt:variant>
      <vt:variant>
        <vt:i4>5</vt:i4>
      </vt:variant>
      <vt:variant>
        <vt:lpwstr/>
      </vt:variant>
      <vt:variant>
        <vt:lpwstr>_Toc401243549</vt:lpwstr>
      </vt:variant>
      <vt:variant>
        <vt:i4>1179700</vt:i4>
      </vt:variant>
      <vt:variant>
        <vt:i4>182</vt:i4>
      </vt:variant>
      <vt:variant>
        <vt:i4>0</vt:i4>
      </vt:variant>
      <vt:variant>
        <vt:i4>5</vt:i4>
      </vt:variant>
      <vt:variant>
        <vt:lpwstr/>
      </vt:variant>
      <vt:variant>
        <vt:lpwstr>_Toc401243548</vt:lpwstr>
      </vt:variant>
      <vt:variant>
        <vt:i4>1179700</vt:i4>
      </vt:variant>
      <vt:variant>
        <vt:i4>176</vt:i4>
      </vt:variant>
      <vt:variant>
        <vt:i4>0</vt:i4>
      </vt:variant>
      <vt:variant>
        <vt:i4>5</vt:i4>
      </vt:variant>
      <vt:variant>
        <vt:lpwstr/>
      </vt:variant>
      <vt:variant>
        <vt:lpwstr>_Toc401243547</vt:lpwstr>
      </vt:variant>
      <vt:variant>
        <vt:i4>1179700</vt:i4>
      </vt:variant>
      <vt:variant>
        <vt:i4>170</vt:i4>
      </vt:variant>
      <vt:variant>
        <vt:i4>0</vt:i4>
      </vt:variant>
      <vt:variant>
        <vt:i4>5</vt:i4>
      </vt:variant>
      <vt:variant>
        <vt:lpwstr/>
      </vt:variant>
      <vt:variant>
        <vt:lpwstr>_Toc401243546</vt:lpwstr>
      </vt:variant>
      <vt:variant>
        <vt:i4>1179700</vt:i4>
      </vt:variant>
      <vt:variant>
        <vt:i4>164</vt:i4>
      </vt:variant>
      <vt:variant>
        <vt:i4>0</vt:i4>
      </vt:variant>
      <vt:variant>
        <vt:i4>5</vt:i4>
      </vt:variant>
      <vt:variant>
        <vt:lpwstr/>
      </vt:variant>
      <vt:variant>
        <vt:lpwstr>_Toc401243545</vt:lpwstr>
      </vt:variant>
      <vt:variant>
        <vt:i4>1179700</vt:i4>
      </vt:variant>
      <vt:variant>
        <vt:i4>158</vt:i4>
      </vt:variant>
      <vt:variant>
        <vt:i4>0</vt:i4>
      </vt:variant>
      <vt:variant>
        <vt:i4>5</vt:i4>
      </vt:variant>
      <vt:variant>
        <vt:lpwstr/>
      </vt:variant>
      <vt:variant>
        <vt:lpwstr>_Toc401243544</vt:lpwstr>
      </vt:variant>
      <vt:variant>
        <vt:i4>1179700</vt:i4>
      </vt:variant>
      <vt:variant>
        <vt:i4>152</vt:i4>
      </vt:variant>
      <vt:variant>
        <vt:i4>0</vt:i4>
      </vt:variant>
      <vt:variant>
        <vt:i4>5</vt:i4>
      </vt:variant>
      <vt:variant>
        <vt:lpwstr/>
      </vt:variant>
      <vt:variant>
        <vt:lpwstr>_Toc401243543</vt:lpwstr>
      </vt:variant>
      <vt:variant>
        <vt:i4>1179700</vt:i4>
      </vt:variant>
      <vt:variant>
        <vt:i4>146</vt:i4>
      </vt:variant>
      <vt:variant>
        <vt:i4>0</vt:i4>
      </vt:variant>
      <vt:variant>
        <vt:i4>5</vt:i4>
      </vt:variant>
      <vt:variant>
        <vt:lpwstr/>
      </vt:variant>
      <vt:variant>
        <vt:lpwstr>_Toc401243542</vt:lpwstr>
      </vt:variant>
      <vt:variant>
        <vt:i4>1179700</vt:i4>
      </vt:variant>
      <vt:variant>
        <vt:i4>140</vt:i4>
      </vt:variant>
      <vt:variant>
        <vt:i4>0</vt:i4>
      </vt:variant>
      <vt:variant>
        <vt:i4>5</vt:i4>
      </vt:variant>
      <vt:variant>
        <vt:lpwstr/>
      </vt:variant>
      <vt:variant>
        <vt:lpwstr>_Toc401243541</vt:lpwstr>
      </vt:variant>
      <vt:variant>
        <vt:i4>1179700</vt:i4>
      </vt:variant>
      <vt:variant>
        <vt:i4>134</vt:i4>
      </vt:variant>
      <vt:variant>
        <vt:i4>0</vt:i4>
      </vt:variant>
      <vt:variant>
        <vt:i4>5</vt:i4>
      </vt:variant>
      <vt:variant>
        <vt:lpwstr/>
      </vt:variant>
      <vt:variant>
        <vt:lpwstr>_Toc401243540</vt:lpwstr>
      </vt:variant>
      <vt:variant>
        <vt:i4>1376308</vt:i4>
      </vt:variant>
      <vt:variant>
        <vt:i4>128</vt:i4>
      </vt:variant>
      <vt:variant>
        <vt:i4>0</vt:i4>
      </vt:variant>
      <vt:variant>
        <vt:i4>5</vt:i4>
      </vt:variant>
      <vt:variant>
        <vt:lpwstr/>
      </vt:variant>
      <vt:variant>
        <vt:lpwstr>_Toc401243539</vt:lpwstr>
      </vt:variant>
      <vt:variant>
        <vt:i4>1376308</vt:i4>
      </vt:variant>
      <vt:variant>
        <vt:i4>122</vt:i4>
      </vt:variant>
      <vt:variant>
        <vt:i4>0</vt:i4>
      </vt:variant>
      <vt:variant>
        <vt:i4>5</vt:i4>
      </vt:variant>
      <vt:variant>
        <vt:lpwstr/>
      </vt:variant>
      <vt:variant>
        <vt:lpwstr>_Toc401243538</vt:lpwstr>
      </vt:variant>
      <vt:variant>
        <vt:i4>1376308</vt:i4>
      </vt:variant>
      <vt:variant>
        <vt:i4>116</vt:i4>
      </vt:variant>
      <vt:variant>
        <vt:i4>0</vt:i4>
      </vt:variant>
      <vt:variant>
        <vt:i4>5</vt:i4>
      </vt:variant>
      <vt:variant>
        <vt:lpwstr/>
      </vt:variant>
      <vt:variant>
        <vt:lpwstr>_Toc401243537</vt:lpwstr>
      </vt:variant>
      <vt:variant>
        <vt:i4>1376308</vt:i4>
      </vt:variant>
      <vt:variant>
        <vt:i4>110</vt:i4>
      </vt:variant>
      <vt:variant>
        <vt:i4>0</vt:i4>
      </vt:variant>
      <vt:variant>
        <vt:i4>5</vt:i4>
      </vt:variant>
      <vt:variant>
        <vt:lpwstr/>
      </vt:variant>
      <vt:variant>
        <vt:lpwstr>_Toc401243536</vt:lpwstr>
      </vt:variant>
      <vt:variant>
        <vt:i4>1376308</vt:i4>
      </vt:variant>
      <vt:variant>
        <vt:i4>104</vt:i4>
      </vt:variant>
      <vt:variant>
        <vt:i4>0</vt:i4>
      </vt:variant>
      <vt:variant>
        <vt:i4>5</vt:i4>
      </vt:variant>
      <vt:variant>
        <vt:lpwstr/>
      </vt:variant>
      <vt:variant>
        <vt:lpwstr>_Toc401243535</vt:lpwstr>
      </vt:variant>
      <vt:variant>
        <vt:i4>1376308</vt:i4>
      </vt:variant>
      <vt:variant>
        <vt:i4>98</vt:i4>
      </vt:variant>
      <vt:variant>
        <vt:i4>0</vt:i4>
      </vt:variant>
      <vt:variant>
        <vt:i4>5</vt:i4>
      </vt:variant>
      <vt:variant>
        <vt:lpwstr/>
      </vt:variant>
      <vt:variant>
        <vt:lpwstr>_Toc401243534</vt:lpwstr>
      </vt:variant>
      <vt:variant>
        <vt:i4>1376308</vt:i4>
      </vt:variant>
      <vt:variant>
        <vt:i4>92</vt:i4>
      </vt:variant>
      <vt:variant>
        <vt:i4>0</vt:i4>
      </vt:variant>
      <vt:variant>
        <vt:i4>5</vt:i4>
      </vt:variant>
      <vt:variant>
        <vt:lpwstr/>
      </vt:variant>
      <vt:variant>
        <vt:lpwstr>_Toc401243533</vt:lpwstr>
      </vt:variant>
      <vt:variant>
        <vt:i4>1376308</vt:i4>
      </vt:variant>
      <vt:variant>
        <vt:i4>86</vt:i4>
      </vt:variant>
      <vt:variant>
        <vt:i4>0</vt:i4>
      </vt:variant>
      <vt:variant>
        <vt:i4>5</vt:i4>
      </vt:variant>
      <vt:variant>
        <vt:lpwstr/>
      </vt:variant>
      <vt:variant>
        <vt:lpwstr>_Toc401243532</vt:lpwstr>
      </vt:variant>
      <vt:variant>
        <vt:i4>1376308</vt:i4>
      </vt:variant>
      <vt:variant>
        <vt:i4>80</vt:i4>
      </vt:variant>
      <vt:variant>
        <vt:i4>0</vt:i4>
      </vt:variant>
      <vt:variant>
        <vt:i4>5</vt:i4>
      </vt:variant>
      <vt:variant>
        <vt:lpwstr/>
      </vt:variant>
      <vt:variant>
        <vt:lpwstr>_Toc401243531</vt:lpwstr>
      </vt:variant>
      <vt:variant>
        <vt:i4>1376308</vt:i4>
      </vt:variant>
      <vt:variant>
        <vt:i4>74</vt:i4>
      </vt:variant>
      <vt:variant>
        <vt:i4>0</vt:i4>
      </vt:variant>
      <vt:variant>
        <vt:i4>5</vt:i4>
      </vt:variant>
      <vt:variant>
        <vt:lpwstr/>
      </vt:variant>
      <vt:variant>
        <vt:lpwstr>_Toc401243530</vt:lpwstr>
      </vt:variant>
      <vt:variant>
        <vt:i4>1310772</vt:i4>
      </vt:variant>
      <vt:variant>
        <vt:i4>68</vt:i4>
      </vt:variant>
      <vt:variant>
        <vt:i4>0</vt:i4>
      </vt:variant>
      <vt:variant>
        <vt:i4>5</vt:i4>
      </vt:variant>
      <vt:variant>
        <vt:lpwstr/>
      </vt:variant>
      <vt:variant>
        <vt:lpwstr>_Toc401243529</vt:lpwstr>
      </vt:variant>
      <vt:variant>
        <vt:i4>1310772</vt:i4>
      </vt:variant>
      <vt:variant>
        <vt:i4>62</vt:i4>
      </vt:variant>
      <vt:variant>
        <vt:i4>0</vt:i4>
      </vt:variant>
      <vt:variant>
        <vt:i4>5</vt:i4>
      </vt:variant>
      <vt:variant>
        <vt:lpwstr/>
      </vt:variant>
      <vt:variant>
        <vt:lpwstr>_Toc401243528</vt:lpwstr>
      </vt:variant>
      <vt:variant>
        <vt:i4>1310772</vt:i4>
      </vt:variant>
      <vt:variant>
        <vt:i4>56</vt:i4>
      </vt:variant>
      <vt:variant>
        <vt:i4>0</vt:i4>
      </vt:variant>
      <vt:variant>
        <vt:i4>5</vt:i4>
      </vt:variant>
      <vt:variant>
        <vt:lpwstr/>
      </vt:variant>
      <vt:variant>
        <vt:lpwstr>_Toc401243527</vt:lpwstr>
      </vt:variant>
      <vt:variant>
        <vt:i4>1310772</vt:i4>
      </vt:variant>
      <vt:variant>
        <vt:i4>50</vt:i4>
      </vt:variant>
      <vt:variant>
        <vt:i4>0</vt:i4>
      </vt:variant>
      <vt:variant>
        <vt:i4>5</vt:i4>
      </vt:variant>
      <vt:variant>
        <vt:lpwstr/>
      </vt:variant>
      <vt:variant>
        <vt:lpwstr>_Toc401243526</vt:lpwstr>
      </vt:variant>
      <vt:variant>
        <vt:i4>1310772</vt:i4>
      </vt:variant>
      <vt:variant>
        <vt:i4>44</vt:i4>
      </vt:variant>
      <vt:variant>
        <vt:i4>0</vt:i4>
      </vt:variant>
      <vt:variant>
        <vt:i4>5</vt:i4>
      </vt:variant>
      <vt:variant>
        <vt:lpwstr/>
      </vt:variant>
      <vt:variant>
        <vt:lpwstr>_Toc401243525</vt:lpwstr>
      </vt:variant>
      <vt:variant>
        <vt:i4>1310772</vt:i4>
      </vt:variant>
      <vt:variant>
        <vt:i4>38</vt:i4>
      </vt:variant>
      <vt:variant>
        <vt:i4>0</vt:i4>
      </vt:variant>
      <vt:variant>
        <vt:i4>5</vt:i4>
      </vt:variant>
      <vt:variant>
        <vt:lpwstr/>
      </vt:variant>
      <vt:variant>
        <vt:lpwstr>_Toc401243524</vt:lpwstr>
      </vt:variant>
      <vt:variant>
        <vt:i4>1310772</vt:i4>
      </vt:variant>
      <vt:variant>
        <vt:i4>32</vt:i4>
      </vt:variant>
      <vt:variant>
        <vt:i4>0</vt:i4>
      </vt:variant>
      <vt:variant>
        <vt:i4>5</vt:i4>
      </vt:variant>
      <vt:variant>
        <vt:lpwstr/>
      </vt:variant>
      <vt:variant>
        <vt:lpwstr>_Toc401243523</vt:lpwstr>
      </vt:variant>
      <vt:variant>
        <vt:i4>1310772</vt:i4>
      </vt:variant>
      <vt:variant>
        <vt:i4>26</vt:i4>
      </vt:variant>
      <vt:variant>
        <vt:i4>0</vt:i4>
      </vt:variant>
      <vt:variant>
        <vt:i4>5</vt:i4>
      </vt:variant>
      <vt:variant>
        <vt:lpwstr/>
      </vt:variant>
      <vt:variant>
        <vt:lpwstr>_Toc401243522</vt:lpwstr>
      </vt:variant>
      <vt:variant>
        <vt:i4>1310772</vt:i4>
      </vt:variant>
      <vt:variant>
        <vt:i4>20</vt:i4>
      </vt:variant>
      <vt:variant>
        <vt:i4>0</vt:i4>
      </vt:variant>
      <vt:variant>
        <vt:i4>5</vt:i4>
      </vt:variant>
      <vt:variant>
        <vt:lpwstr/>
      </vt:variant>
      <vt:variant>
        <vt:lpwstr>_Toc401243521</vt:lpwstr>
      </vt:variant>
      <vt:variant>
        <vt:i4>1310772</vt:i4>
      </vt:variant>
      <vt:variant>
        <vt:i4>14</vt:i4>
      </vt:variant>
      <vt:variant>
        <vt:i4>0</vt:i4>
      </vt:variant>
      <vt:variant>
        <vt:i4>5</vt:i4>
      </vt:variant>
      <vt:variant>
        <vt:lpwstr/>
      </vt:variant>
      <vt:variant>
        <vt:lpwstr>_Toc401243520</vt:lpwstr>
      </vt:variant>
      <vt:variant>
        <vt:i4>1507380</vt:i4>
      </vt:variant>
      <vt:variant>
        <vt:i4>8</vt:i4>
      </vt:variant>
      <vt:variant>
        <vt:i4>0</vt:i4>
      </vt:variant>
      <vt:variant>
        <vt:i4>5</vt:i4>
      </vt:variant>
      <vt:variant>
        <vt:lpwstr/>
      </vt:variant>
      <vt:variant>
        <vt:lpwstr>_Toc401243519</vt:lpwstr>
      </vt:variant>
      <vt:variant>
        <vt:i4>1507380</vt:i4>
      </vt:variant>
      <vt:variant>
        <vt:i4>2</vt:i4>
      </vt:variant>
      <vt:variant>
        <vt:i4>0</vt:i4>
      </vt:variant>
      <vt:variant>
        <vt:i4>5</vt:i4>
      </vt:variant>
      <vt:variant>
        <vt:lpwstr/>
      </vt:variant>
      <vt:variant>
        <vt:lpwstr>_Toc401243518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RE-NB-SPO</dc:title>
  <dc:subject/>
  <dc:creator>Carlos Javier JA. Alvarez Aviles</dc:creator>
  <cp:keywords/>
  <dc:description/>
  <cp:lastModifiedBy>Julio Cesar Lopez Huanca</cp:lastModifiedBy>
  <cp:revision>5</cp:revision>
  <cp:lastPrinted>2025-10-20T18:28:00Z</cp:lastPrinted>
  <dcterms:created xsi:type="dcterms:W3CDTF">2025-10-17T15:09:00Z</dcterms:created>
  <dcterms:modified xsi:type="dcterms:W3CDTF">2025-10-31T16:39:00Z</dcterms:modified>
  <cp:contentStatus/>
</cp:coreProperties>
</file>